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DD07" w14:textId="77777777" w:rsidR="006934BF" w:rsidRDefault="006934BF" w:rsidP="006934BF">
      <w:pPr>
        <w:jc w:val="center"/>
        <w:rPr>
          <w:rFonts w:ascii="Georgia" w:hAnsi="Georgia"/>
          <w:b/>
          <w:sz w:val="30"/>
        </w:rPr>
      </w:pPr>
      <w:bookmarkStart w:id="0" w:name="_GoBack"/>
      <w:bookmarkEnd w:id="0"/>
      <w:r>
        <w:rPr>
          <w:rFonts w:ascii="Georgia" w:hAnsi="Georgia"/>
          <w:b/>
          <w:sz w:val="30"/>
        </w:rPr>
        <w:t>CCPUC’S ENVIRONMENTAL JUSTICE VIRTUAL MCLE</w:t>
      </w:r>
    </w:p>
    <w:p w14:paraId="4BA230CE" w14:textId="77777777" w:rsidR="006934BF" w:rsidRPr="00E93512" w:rsidRDefault="006934BF" w:rsidP="006934BF">
      <w:pPr>
        <w:jc w:val="center"/>
        <w:rPr>
          <w:rFonts w:ascii="Georgia" w:hAnsi="Georgia"/>
          <w:b/>
          <w:sz w:val="30"/>
        </w:rPr>
      </w:pPr>
      <w:r>
        <w:rPr>
          <w:rFonts w:ascii="Georgia" w:hAnsi="Georgia"/>
          <w:b/>
          <w:sz w:val="30"/>
        </w:rPr>
        <w:t>Tuesday</w:t>
      </w:r>
      <w:r w:rsidRPr="00E93512">
        <w:rPr>
          <w:rFonts w:ascii="Georgia" w:hAnsi="Georgia"/>
          <w:b/>
          <w:sz w:val="30"/>
        </w:rPr>
        <w:t xml:space="preserve">, </w:t>
      </w:r>
      <w:r>
        <w:rPr>
          <w:rFonts w:ascii="Georgia" w:hAnsi="Georgia"/>
          <w:b/>
          <w:sz w:val="30"/>
        </w:rPr>
        <w:t>December 8, 2020</w:t>
      </w:r>
    </w:p>
    <w:p w14:paraId="283731D1" w14:textId="77777777" w:rsidR="006934BF" w:rsidRPr="00E93512" w:rsidRDefault="006934BF" w:rsidP="006934BF">
      <w:pPr>
        <w:jc w:val="center"/>
        <w:rPr>
          <w:rFonts w:ascii="Georgia" w:hAnsi="Georgia"/>
          <w:b/>
          <w:sz w:val="30"/>
        </w:rPr>
      </w:pPr>
      <w:r>
        <w:rPr>
          <w:rFonts w:ascii="Georgia" w:hAnsi="Georgia"/>
          <w:b/>
          <w:sz w:val="30"/>
        </w:rPr>
        <w:t>12:30 – 2 pm</w:t>
      </w:r>
    </w:p>
    <w:p w14:paraId="687EF6BD" w14:textId="77777777" w:rsidR="006934BF" w:rsidRPr="00E93512" w:rsidRDefault="006934BF" w:rsidP="006934BF">
      <w:pPr>
        <w:jc w:val="center"/>
        <w:rPr>
          <w:rFonts w:ascii="Georgia" w:hAnsi="Georgia"/>
          <w:b/>
        </w:rPr>
      </w:pPr>
    </w:p>
    <w:p w14:paraId="69CCAC5D" w14:textId="77777777" w:rsidR="006934BF" w:rsidRDefault="006934BF" w:rsidP="006934BF">
      <w:pPr>
        <w:jc w:val="center"/>
        <w:rPr>
          <w:rFonts w:ascii="Georgia" w:hAnsi="Georgia"/>
          <w:b/>
        </w:rPr>
      </w:pPr>
    </w:p>
    <w:p w14:paraId="6BFD67B7" w14:textId="77777777" w:rsidR="006934BF" w:rsidRDefault="006934BF" w:rsidP="006934BF">
      <w:pPr>
        <w:jc w:val="center"/>
        <w:rPr>
          <w:rFonts w:ascii="Georgia" w:hAnsi="Georgia"/>
          <w:b/>
        </w:rPr>
      </w:pPr>
    </w:p>
    <w:p w14:paraId="7380C1F3" w14:textId="77777777" w:rsidR="006934BF" w:rsidRPr="00E93512" w:rsidRDefault="006934BF" w:rsidP="006934BF">
      <w:pPr>
        <w:jc w:val="center"/>
        <w:rPr>
          <w:rFonts w:ascii="Georgia" w:hAnsi="Georgia"/>
          <w:b/>
        </w:rPr>
      </w:pPr>
    </w:p>
    <w:p w14:paraId="2D9D8BD4" w14:textId="77777777" w:rsidR="006934BF" w:rsidRPr="006934BF" w:rsidRDefault="006934BF" w:rsidP="006934BF">
      <w:pPr>
        <w:jc w:val="center"/>
        <w:rPr>
          <w:rFonts w:ascii="Times New Roman" w:eastAsia="Times New Roman" w:hAnsi="Times New Roman" w:cs="Times New Roman"/>
          <w:sz w:val="24"/>
          <w:szCs w:val="24"/>
        </w:rPr>
      </w:pPr>
      <w:r w:rsidRPr="006934BF">
        <w:rPr>
          <w:rFonts w:ascii="Times New Roman" w:eastAsia="Times New Roman" w:hAnsi="Times New Roman" w:cs="Times New Roman"/>
          <w:b/>
          <w:bCs/>
          <w:color w:val="ED1C24"/>
          <w:sz w:val="36"/>
          <w:szCs w:val="36"/>
        </w:rPr>
        <w:t>"A Practitioner's Introduction to the CPUC's New Environmental and Social Justice Plan"</w:t>
      </w:r>
    </w:p>
    <w:p w14:paraId="100A03EF" w14:textId="77777777" w:rsidR="006934BF" w:rsidRDefault="006934BF" w:rsidP="006934BF">
      <w:pPr>
        <w:spacing w:after="210"/>
        <w:rPr>
          <w:rFonts w:ascii="Arial" w:eastAsia="Times New Roman" w:hAnsi="Arial" w:cs="Arial"/>
          <w:sz w:val="21"/>
          <w:szCs w:val="21"/>
        </w:rPr>
      </w:pPr>
    </w:p>
    <w:p w14:paraId="6B4598FA" w14:textId="77777777" w:rsidR="00AD6BD8" w:rsidRDefault="00AD6BD8" w:rsidP="006934BF">
      <w:pPr>
        <w:spacing w:after="210"/>
        <w:rPr>
          <w:rFonts w:ascii="Arial" w:eastAsia="Times New Roman" w:hAnsi="Arial" w:cs="Arial"/>
          <w:sz w:val="21"/>
          <w:szCs w:val="21"/>
        </w:rPr>
      </w:pPr>
    </w:p>
    <w:p w14:paraId="680A8EA7" w14:textId="77777777" w:rsidR="007F4460" w:rsidRPr="006934BF" w:rsidRDefault="007F4460" w:rsidP="006934BF">
      <w:pPr>
        <w:spacing w:after="210"/>
        <w:rPr>
          <w:rFonts w:ascii="Arial" w:eastAsia="Times New Roman" w:hAnsi="Arial" w:cs="Arial"/>
          <w:sz w:val="21"/>
          <w:szCs w:val="21"/>
        </w:rPr>
      </w:pPr>
    </w:p>
    <w:p w14:paraId="780F82CB" w14:textId="77777777" w:rsidR="006934BF" w:rsidRPr="00AD6BD8" w:rsidRDefault="00AD6BD8" w:rsidP="006934BF">
      <w:pPr>
        <w:jc w:val="center"/>
        <w:rPr>
          <w:rFonts w:ascii="Georgia" w:hAnsi="Georgia"/>
          <w:b/>
          <w:sz w:val="32"/>
          <w:szCs w:val="32"/>
        </w:rPr>
      </w:pPr>
      <w:r w:rsidRPr="00AD6BD8">
        <w:rPr>
          <w:rFonts w:ascii="Georgia" w:hAnsi="Georgia"/>
          <w:b/>
          <w:sz w:val="32"/>
          <w:szCs w:val="32"/>
        </w:rPr>
        <w:t>Moderator</w:t>
      </w:r>
    </w:p>
    <w:p w14:paraId="061995B1" w14:textId="77777777" w:rsidR="006934BF" w:rsidRPr="00AD6BD8" w:rsidRDefault="00AD6BD8" w:rsidP="006934BF">
      <w:pPr>
        <w:jc w:val="center"/>
        <w:rPr>
          <w:rFonts w:ascii="Georgia" w:hAnsi="Georgia"/>
          <w:sz w:val="32"/>
          <w:szCs w:val="32"/>
        </w:rPr>
      </w:pPr>
      <w:r w:rsidRPr="00AD6BD8">
        <w:rPr>
          <w:rFonts w:ascii="Georgia" w:hAnsi="Georgia"/>
          <w:sz w:val="32"/>
          <w:szCs w:val="32"/>
        </w:rPr>
        <w:t xml:space="preserve">CPUC </w:t>
      </w:r>
      <w:r w:rsidR="006934BF" w:rsidRPr="00AD6BD8">
        <w:rPr>
          <w:rFonts w:ascii="Georgia" w:hAnsi="Georgia"/>
          <w:sz w:val="32"/>
          <w:szCs w:val="32"/>
        </w:rPr>
        <w:t>Co</w:t>
      </w:r>
      <w:r>
        <w:rPr>
          <w:rFonts w:ascii="Georgia" w:hAnsi="Georgia"/>
          <w:sz w:val="32"/>
          <w:szCs w:val="32"/>
        </w:rPr>
        <w:t>mmissioner Martha Guzman-Aceves</w:t>
      </w:r>
      <w:r w:rsidR="006934BF" w:rsidRPr="00AD6BD8">
        <w:rPr>
          <w:rFonts w:ascii="Georgia" w:hAnsi="Georgia"/>
          <w:sz w:val="32"/>
          <w:szCs w:val="32"/>
        </w:rPr>
        <w:t xml:space="preserve"> </w:t>
      </w:r>
    </w:p>
    <w:p w14:paraId="1E90692A" w14:textId="77777777" w:rsidR="006934BF" w:rsidRPr="00AD6BD8" w:rsidRDefault="006934BF" w:rsidP="006934BF">
      <w:pPr>
        <w:jc w:val="center"/>
        <w:rPr>
          <w:rFonts w:ascii="Georgia" w:hAnsi="Georgia"/>
          <w:b/>
          <w:sz w:val="32"/>
          <w:szCs w:val="32"/>
        </w:rPr>
      </w:pPr>
      <w:r w:rsidRPr="00AD6BD8">
        <w:rPr>
          <w:rFonts w:ascii="Georgia" w:hAnsi="Georgia"/>
          <w:sz w:val="32"/>
          <w:szCs w:val="32"/>
        </w:rPr>
        <w:t xml:space="preserve">California </w:t>
      </w:r>
      <w:r w:rsidR="00AD6BD8" w:rsidRPr="00AD6BD8">
        <w:rPr>
          <w:rFonts w:ascii="Georgia" w:hAnsi="Georgia"/>
          <w:sz w:val="32"/>
          <w:szCs w:val="32"/>
        </w:rPr>
        <w:t>Public Utilities Commission</w:t>
      </w:r>
    </w:p>
    <w:p w14:paraId="251F3D23" w14:textId="77777777" w:rsidR="006934BF" w:rsidRDefault="006934BF" w:rsidP="006934BF">
      <w:pPr>
        <w:jc w:val="center"/>
        <w:rPr>
          <w:rFonts w:ascii="Georgia" w:hAnsi="Georgia"/>
          <w:b/>
          <w:sz w:val="44"/>
        </w:rPr>
      </w:pPr>
    </w:p>
    <w:p w14:paraId="3A792921" w14:textId="77777777" w:rsidR="00AD6BD8" w:rsidRPr="00AD6BD8" w:rsidRDefault="00AD6BD8" w:rsidP="006934BF">
      <w:pPr>
        <w:jc w:val="center"/>
        <w:rPr>
          <w:rFonts w:ascii="Georgia" w:hAnsi="Georgia"/>
          <w:b/>
          <w:sz w:val="32"/>
          <w:szCs w:val="32"/>
        </w:rPr>
      </w:pPr>
      <w:r w:rsidRPr="00AD6BD8">
        <w:rPr>
          <w:rFonts w:ascii="Georgia" w:hAnsi="Georgia"/>
          <w:b/>
          <w:sz w:val="32"/>
          <w:szCs w:val="32"/>
        </w:rPr>
        <w:t>Panelists</w:t>
      </w:r>
    </w:p>
    <w:p w14:paraId="552BA06B" w14:textId="77777777" w:rsidR="006934BF" w:rsidRPr="00F31686" w:rsidRDefault="007F4460" w:rsidP="006934BF">
      <w:pPr>
        <w:jc w:val="center"/>
        <w:rPr>
          <w:rFonts w:ascii="Georgia" w:hAnsi="Georgia"/>
          <w:sz w:val="30"/>
        </w:rPr>
      </w:pPr>
      <w:r>
        <w:rPr>
          <w:rFonts w:ascii="Georgia" w:hAnsi="Georgia"/>
          <w:sz w:val="30"/>
        </w:rPr>
        <w:t xml:space="preserve">Shana </w:t>
      </w:r>
      <w:proofErr w:type="spellStart"/>
      <w:r>
        <w:rPr>
          <w:rFonts w:ascii="Georgia" w:hAnsi="Georgia"/>
          <w:sz w:val="30"/>
        </w:rPr>
        <w:t>Lazerow</w:t>
      </w:r>
      <w:proofErr w:type="spellEnd"/>
    </w:p>
    <w:p w14:paraId="05B60304" w14:textId="77777777" w:rsidR="00AD6BD8" w:rsidRDefault="00AD6BD8" w:rsidP="006934BF">
      <w:pPr>
        <w:jc w:val="center"/>
        <w:rPr>
          <w:rFonts w:ascii="Georgia" w:hAnsi="Georgia"/>
          <w:sz w:val="30"/>
        </w:rPr>
      </w:pPr>
      <w:r>
        <w:rPr>
          <w:rFonts w:ascii="Georgia" w:hAnsi="Georgia"/>
          <w:sz w:val="30"/>
        </w:rPr>
        <w:t xml:space="preserve">Legal Director </w:t>
      </w:r>
    </w:p>
    <w:p w14:paraId="329E5146" w14:textId="77777777" w:rsidR="006934BF" w:rsidRPr="00F31686" w:rsidRDefault="00AD6BD8" w:rsidP="006934BF">
      <w:pPr>
        <w:jc w:val="center"/>
        <w:rPr>
          <w:rFonts w:ascii="Georgia" w:hAnsi="Georgia"/>
          <w:sz w:val="30"/>
        </w:rPr>
      </w:pPr>
      <w:r>
        <w:rPr>
          <w:rFonts w:ascii="Georgia" w:hAnsi="Georgia"/>
          <w:sz w:val="30"/>
        </w:rPr>
        <w:t>Communities for a Better Environment</w:t>
      </w:r>
    </w:p>
    <w:p w14:paraId="7EA0B355" w14:textId="77777777" w:rsidR="006934BF" w:rsidRPr="00F31686" w:rsidRDefault="006934BF" w:rsidP="006934BF">
      <w:pPr>
        <w:jc w:val="center"/>
        <w:rPr>
          <w:rFonts w:ascii="Georgia" w:hAnsi="Georgia"/>
          <w:sz w:val="30"/>
        </w:rPr>
      </w:pPr>
    </w:p>
    <w:p w14:paraId="760CB9F7" w14:textId="77777777" w:rsidR="006934BF" w:rsidRPr="00F31686" w:rsidRDefault="00AD6BD8" w:rsidP="006934BF">
      <w:pPr>
        <w:jc w:val="center"/>
        <w:rPr>
          <w:rFonts w:ascii="Georgia" w:hAnsi="Georgia"/>
          <w:sz w:val="30"/>
        </w:rPr>
      </w:pPr>
      <w:r>
        <w:rPr>
          <w:rFonts w:ascii="Georgia" w:hAnsi="Georgia"/>
          <w:sz w:val="30"/>
        </w:rPr>
        <w:t xml:space="preserve">Mad </w:t>
      </w:r>
      <w:proofErr w:type="spellStart"/>
      <w:r>
        <w:rPr>
          <w:rFonts w:ascii="Georgia" w:hAnsi="Georgia"/>
          <w:sz w:val="30"/>
        </w:rPr>
        <w:t>Stano</w:t>
      </w:r>
      <w:proofErr w:type="spellEnd"/>
    </w:p>
    <w:p w14:paraId="61471CC2" w14:textId="77777777" w:rsidR="006934BF" w:rsidRPr="00F31686" w:rsidRDefault="00AD6BD8" w:rsidP="006934BF">
      <w:pPr>
        <w:jc w:val="center"/>
        <w:rPr>
          <w:rFonts w:ascii="Georgia" w:hAnsi="Georgia"/>
          <w:sz w:val="30"/>
        </w:rPr>
      </w:pPr>
      <w:r>
        <w:rPr>
          <w:rFonts w:ascii="Georgia" w:hAnsi="Georgia"/>
          <w:sz w:val="30"/>
        </w:rPr>
        <w:t>Energy Equity Senior Legal Counsel</w:t>
      </w:r>
    </w:p>
    <w:p w14:paraId="00272B34" w14:textId="77777777" w:rsidR="006934BF" w:rsidRPr="00F31686" w:rsidRDefault="00AD6BD8" w:rsidP="006934BF">
      <w:pPr>
        <w:jc w:val="center"/>
        <w:rPr>
          <w:rFonts w:ascii="Georgia" w:hAnsi="Georgia"/>
          <w:sz w:val="30"/>
        </w:rPr>
      </w:pPr>
      <w:r>
        <w:rPr>
          <w:rFonts w:ascii="Georgia" w:hAnsi="Georgia"/>
          <w:sz w:val="30"/>
        </w:rPr>
        <w:t>Greenlining Institute</w:t>
      </w:r>
    </w:p>
    <w:p w14:paraId="79B10C81" w14:textId="77777777" w:rsidR="006934BF" w:rsidRPr="00F31686" w:rsidRDefault="006934BF" w:rsidP="006934BF">
      <w:pPr>
        <w:jc w:val="center"/>
        <w:rPr>
          <w:rFonts w:ascii="Georgia" w:hAnsi="Georgia"/>
          <w:sz w:val="30"/>
        </w:rPr>
      </w:pPr>
    </w:p>
    <w:p w14:paraId="1839ADEC" w14:textId="77777777" w:rsidR="006934BF" w:rsidRPr="00F31686" w:rsidRDefault="00AD6BD8" w:rsidP="006934BF">
      <w:pPr>
        <w:jc w:val="center"/>
        <w:rPr>
          <w:rFonts w:ascii="Georgia" w:hAnsi="Georgia"/>
          <w:sz w:val="30"/>
        </w:rPr>
      </w:pPr>
      <w:r>
        <w:rPr>
          <w:rFonts w:ascii="Georgia" w:hAnsi="Georgia"/>
          <w:sz w:val="30"/>
        </w:rPr>
        <w:t>Mary Nicely</w:t>
      </w:r>
    </w:p>
    <w:p w14:paraId="77D1FEBD" w14:textId="77777777" w:rsidR="006934BF" w:rsidRPr="00F31686" w:rsidRDefault="006934BF" w:rsidP="006934BF">
      <w:pPr>
        <w:jc w:val="center"/>
        <w:rPr>
          <w:rFonts w:ascii="Georgia" w:hAnsi="Georgia"/>
          <w:sz w:val="30"/>
        </w:rPr>
      </w:pPr>
      <w:r w:rsidRPr="00F31686">
        <w:rPr>
          <w:rFonts w:ascii="Georgia" w:hAnsi="Georgia"/>
          <w:sz w:val="30"/>
        </w:rPr>
        <w:t xml:space="preserve">Senior </w:t>
      </w:r>
      <w:r w:rsidR="00AD6BD8">
        <w:rPr>
          <w:rFonts w:ascii="Georgia" w:hAnsi="Georgia"/>
          <w:sz w:val="30"/>
        </w:rPr>
        <w:t>Policy Advisor for the Office of the Superintendent of Public Instruction</w:t>
      </w:r>
    </w:p>
    <w:p w14:paraId="4E2687DA" w14:textId="404206CA" w:rsidR="006934BF" w:rsidRDefault="00AD6BD8" w:rsidP="006934BF">
      <w:pPr>
        <w:jc w:val="center"/>
        <w:rPr>
          <w:rFonts w:ascii="Georgia" w:hAnsi="Georgia"/>
          <w:sz w:val="30"/>
        </w:rPr>
      </w:pPr>
      <w:r>
        <w:rPr>
          <w:rFonts w:ascii="Georgia" w:hAnsi="Georgia"/>
          <w:sz w:val="30"/>
        </w:rPr>
        <w:t>California Department of Education</w:t>
      </w:r>
    </w:p>
    <w:p w14:paraId="400B570A" w14:textId="0E16E471" w:rsidR="00E817AC" w:rsidRDefault="00E817AC" w:rsidP="006934BF">
      <w:pPr>
        <w:jc w:val="center"/>
        <w:rPr>
          <w:rFonts w:ascii="Georgia" w:hAnsi="Georgia"/>
          <w:sz w:val="30"/>
        </w:rPr>
      </w:pPr>
    </w:p>
    <w:p w14:paraId="1F46734F" w14:textId="6CC25046" w:rsidR="00E817AC" w:rsidRDefault="00E817AC" w:rsidP="006934BF">
      <w:pPr>
        <w:jc w:val="center"/>
        <w:rPr>
          <w:rFonts w:ascii="Georgia" w:hAnsi="Georgia"/>
          <w:sz w:val="30"/>
        </w:rPr>
      </w:pPr>
    </w:p>
    <w:p w14:paraId="51A7D838" w14:textId="77777777" w:rsidR="00E817AC" w:rsidRDefault="00E817AC" w:rsidP="00E817AC">
      <w:pPr>
        <w:jc w:val="center"/>
        <w:rPr>
          <w:rFonts w:ascii="Georgia" w:hAnsi="Georgia"/>
          <w:i/>
          <w:iCs/>
          <w:sz w:val="30"/>
        </w:rPr>
      </w:pPr>
      <w:r>
        <w:rPr>
          <w:rFonts w:ascii="Georgia" w:hAnsi="Georgia"/>
          <w:i/>
          <w:iCs/>
          <w:sz w:val="30"/>
        </w:rPr>
        <w:t>Introduced by Ruth Stoner Muzzin</w:t>
      </w:r>
    </w:p>
    <w:p w14:paraId="2F1EB489" w14:textId="77777777" w:rsidR="00E817AC" w:rsidRDefault="00E817AC" w:rsidP="00E817AC">
      <w:pPr>
        <w:jc w:val="center"/>
        <w:rPr>
          <w:rFonts w:ascii="Georgia" w:hAnsi="Georgia"/>
          <w:i/>
          <w:iCs/>
          <w:sz w:val="30"/>
        </w:rPr>
      </w:pPr>
      <w:r>
        <w:rPr>
          <w:rFonts w:ascii="Georgia" w:hAnsi="Georgia"/>
          <w:i/>
          <w:iCs/>
          <w:sz w:val="30"/>
        </w:rPr>
        <w:t>Partner</w:t>
      </w:r>
    </w:p>
    <w:p w14:paraId="4800BD97" w14:textId="77777777" w:rsidR="00E817AC" w:rsidRPr="00E817AC" w:rsidRDefault="00E817AC" w:rsidP="00E817AC">
      <w:pPr>
        <w:jc w:val="center"/>
        <w:rPr>
          <w:rFonts w:ascii="Georgia" w:hAnsi="Georgia"/>
          <w:i/>
          <w:iCs/>
          <w:sz w:val="30"/>
        </w:rPr>
      </w:pPr>
      <w:r>
        <w:rPr>
          <w:rFonts w:ascii="Georgia" w:hAnsi="Georgia"/>
          <w:i/>
          <w:iCs/>
          <w:sz w:val="30"/>
        </w:rPr>
        <w:t>Friedman &amp; Springwater LLP</w:t>
      </w:r>
    </w:p>
    <w:p w14:paraId="3736A551" w14:textId="77777777" w:rsidR="006934BF" w:rsidRDefault="006934BF" w:rsidP="006934BF">
      <w:pPr>
        <w:jc w:val="center"/>
        <w:rPr>
          <w:rFonts w:ascii="Georgia" w:hAnsi="Georgia"/>
          <w:sz w:val="30"/>
        </w:rPr>
      </w:pPr>
    </w:p>
    <w:p w14:paraId="4670D636" w14:textId="77777777" w:rsidR="006934BF" w:rsidRDefault="006934BF" w:rsidP="006934BF">
      <w:pPr>
        <w:jc w:val="center"/>
        <w:rPr>
          <w:rFonts w:ascii="Georgia" w:hAnsi="Georgia"/>
          <w:sz w:val="30"/>
        </w:rPr>
      </w:pPr>
    </w:p>
    <w:p w14:paraId="71D6C1E3" w14:textId="77777777" w:rsidR="006934BF" w:rsidRPr="00A2038F" w:rsidRDefault="006934BF" w:rsidP="006934BF">
      <w:pPr>
        <w:rPr>
          <w:rFonts w:ascii="Georgia" w:hAnsi="Georgia" w:cs="Times New Roman"/>
          <w:sz w:val="24"/>
          <w:szCs w:val="24"/>
        </w:rPr>
      </w:pPr>
      <w:r>
        <w:rPr>
          <w:rFonts w:ascii="Georgia" w:hAnsi="Georgia"/>
          <w:sz w:val="30"/>
        </w:rPr>
        <w:br w:type="page"/>
      </w:r>
    </w:p>
    <w:p w14:paraId="56D90D5C" w14:textId="77777777" w:rsidR="00C64310" w:rsidRPr="00C64310" w:rsidRDefault="00C64310" w:rsidP="00AD6BD8">
      <w:pPr>
        <w:jc w:val="center"/>
        <w:rPr>
          <w:rFonts w:ascii="Georgia" w:hAnsi="Georgia"/>
          <w:b/>
          <w:sz w:val="32"/>
          <w:szCs w:val="32"/>
        </w:rPr>
      </w:pPr>
      <w:r w:rsidRPr="00E817AC">
        <w:rPr>
          <w:rFonts w:ascii="Georgia" w:hAnsi="Georgia"/>
          <w:b/>
          <w:sz w:val="32"/>
          <w:szCs w:val="32"/>
          <w:u w:val="single"/>
        </w:rPr>
        <w:lastRenderedPageBreak/>
        <w:t>Moderator</w:t>
      </w:r>
    </w:p>
    <w:p w14:paraId="5FE271D7" w14:textId="77777777" w:rsidR="00AD6BD8" w:rsidRPr="00E817AC" w:rsidRDefault="00AD6BD8" w:rsidP="00AD6BD8">
      <w:pPr>
        <w:jc w:val="center"/>
        <w:rPr>
          <w:rFonts w:ascii="Georgia" w:hAnsi="Georgia"/>
          <w:b/>
          <w:bCs/>
          <w:sz w:val="32"/>
          <w:szCs w:val="32"/>
        </w:rPr>
      </w:pPr>
      <w:r w:rsidRPr="00E817AC">
        <w:rPr>
          <w:rFonts w:ascii="Georgia" w:hAnsi="Georgia"/>
          <w:b/>
          <w:bCs/>
          <w:sz w:val="32"/>
          <w:szCs w:val="32"/>
        </w:rPr>
        <w:t xml:space="preserve">Martha Guzman-Aceves </w:t>
      </w:r>
    </w:p>
    <w:p w14:paraId="0D3622C5" w14:textId="0E047EE8" w:rsidR="006934BF" w:rsidRPr="00A2038F" w:rsidRDefault="00AD6BD8" w:rsidP="006934BF">
      <w:pPr>
        <w:tabs>
          <w:tab w:val="center" w:pos="4680"/>
          <w:tab w:val="left" w:pos="5790"/>
        </w:tabs>
        <w:jc w:val="center"/>
        <w:rPr>
          <w:rFonts w:ascii="Georgia" w:hAnsi="Georgia" w:cs="Times New Roman"/>
          <w:b/>
          <w:sz w:val="30"/>
          <w:szCs w:val="24"/>
        </w:rPr>
      </w:pPr>
      <w:r>
        <w:rPr>
          <w:rFonts w:ascii="Georgia" w:hAnsi="Georgia" w:cs="Times New Roman"/>
          <w:b/>
          <w:sz w:val="30"/>
          <w:szCs w:val="24"/>
        </w:rPr>
        <w:t>Commissioner</w:t>
      </w:r>
    </w:p>
    <w:p w14:paraId="70E094FD" w14:textId="77777777" w:rsidR="006934BF" w:rsidRPr="00A2038F" w:rsidRDefault="00AD6BD8" w:rsidP="006934BF">
      <w:pPr>
        <w:tabs>
          <w:tab w:val="center" w:pos="4680"/>
          <w:tab w:val="left" w:pos="5790"/>
        </w:tabs>
        <w:jc w:val="center"/>
        <w:rPr>
          <w:rFonts w:ascii="Georgia" w:hAnsi="Georgia" w:cs="Times New Roman"/>
          <w:b/>
          <w:sz w:val="30"/>
          <w:szCs w:val="24"/>
        </w:rPr>
      </w:pPr>
      <w:r>
        <w:rPr>
          <w:rFonts w:ascii="Georgia" w:hAnsi="Georgia" w:cs="Times New Roman"/>
          <w:b/>
          <w:sz w:val="30"/>
          <w:szCs w:val="24"/>
        </w:rPr>
        <w:t>California Public Utilities Commission</w:t>
      </w:r>
    </w:p>
    <w:p w14:paraId="72C09B4D" w14:textId="77777777" w:rsidR="006934BF" w:rsidRDefault="006934BF" w:rsidP="006934BF">
      <w:pPr>
        <w:tabs>
          <w:tab w:val="center" w:pos="4680"/>
          <w:tab w:val="left" w:pos="5790"/>
        </w:tabs>
        <w:jc w:val="both"/>
        <w:rPr>
          <w:rFonts w:ascii="Georgia" w:hAnsi="Georgia" w:cs="Times New Roman"/>
          <w:sz w:val="24"/>
          <w:szCs w:val="24"/>
        </w:rPr>
      </w:pPr>
    </w:p>
    <w:p w14:paraId="6212E0AB" w14:textId="77777777" w:rsidR="006934BF" w:rsidRDefault="006934BF" w:rsidP="006934BF">
      <w:pPr>
        <w:tabs>
          <w:tab w:val="center" w:pos="4680"/>
          <w:tab w:val="left" w:pos="5790"/>
        </w:tabs>
        <w:jc w:val="both"/>
        <w:rPr>
          <w:rFonts w:ascii="Georgia" w:hAnsi="Georgia" w:cs="Times New Roman"/>
          <w:sz w:val="24"/>
          <w:szCs w:val="24"/>
        </w:rPr>
      </w:pPr>
    </w:p>
    <w:p w14:paraId="0941D82A" w14:textId="77777777" w:rsidR="006934BF" w:rsidRDefault="006934BF" w:rsidP="006934BF">
      <w:pPr>
        <w:tabs>
          <w:tab w:val="center" w:pos="4680"/>
          <w:tab w:val="left" w:pos="5790"/>
        </w:tabs>
        <w:jc w:val="center"/>
        <w:rPr>
          <w:rFonts w:ascii="Georgia" w:hAnsi="Georgia" w:cs="Times New Roman"/>
          <w:sz w:val="24"/>
          <w:szCs w:val="24"/>
        </w:rPr>
      </w:pPr>
    </w:p>
    <w:p w14:paraId="3E0E8725" w14:textId="77777777" w:rsidR="006934BF" w:rsidRPr="006E09A0" w:rsidRDefault="003E1CB8" w:rsidP="006934BF">
      <w:pPr>
        <w:tabs>
          <w:tab w:val="center" w:pos="4680"/>
          <w:tab w:val="left" w:pos="5790"/>
        </w:tabs>
        <w:jc w:val="center"/>
        <w:rPr>
          <w:rFonts w:ascii="Georgia" w:hAnsi="Georgia" w:cs="Times New Roman"/>
          <w:sz w:val="16"/>
          <w:szCs w:val="24"/>
        </w:rPr>
      </w:pPr>
      <w:r w:rsidRPr="00FB1671">
        <w:rPr>
          <w:rFonts w:ascii="Times New Roman" w:eastAsia="Times New Roman" w:hAnsi="Times New Roman" w:cs="Times New Roman"/>
          <w:noProof/>
          <w:sz w:val="24"/>
          <w:szCs w:val="24"/>
        </w:rPr>
        <w:drawing>
          <wp:inline distT="0" distB="0" distL="0" distR="0" wp14:anchorId="780B39E3" wp14:editId="61B8A1B0">
            <wp:extent cx="1190625" cy="1495425"/>
            <wp:effectExtent l="0" t="0" r="9525" b="9525"/>
            <wp:docPr id="10" name="Picture 10" descr="http://www.cpuc.ca.gov/uploadedImages/CPUCWebsite/Content/About_Us/Organization/Commissioners/Martha_Guzman_Aceves/mga157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uc.ca.gov/uploadedImages/CPUCWebsite/Content/About_Us/Organization/Commissioners/Martha_Guzman_Aceves/mga157x1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95425"/>
                    </a:xfrm>
                    <a:prstGeom prst="rect">
                      <a:avLst/>
                    </a:prstGeom>
                    <a:noFill/>
                    <a:ln>
                      <a:noFill/>
                    </a:ln>
                  </pic:spPr>
                </pic:pic>
              </a:graphicData>
            </a:graphic>
          </wp:inline>
        </w:drawing>
      </w:r>
    </w:p>
    <w:p w14:paraId="4E635FA5" w14:textId="77777777" w:rsidR="006934BF" w:rsidRPr="006E09A0" w:rsidRDefault="006934BF" w:rsidP="006934BF">
      <w:pPr>
        <w:tabs>
          <w:tab w:val="center" w:pos="4680"/>
          <w:tab w:val="left" w:pos="5790"/>
        </w:tabs>
        <w:jc w:val="both"/>
        <w:rPr>
          <w:rFonts w:ascii="Georgia" w:hAnsi="Georgia" w:cs="Times New Roman"/>
          <w:sz w:val="42"/>
          <w:szCs w:val="24"/>
        </w:rPr>
      </w:pPr>
    </w:p>
    <w:p w14:paraId="5559288A" w14:textId="77777777" w:rsidR="00053331" w:rsidRDefault="003E1CB8" w:rsidP="003E1CB8">
      <w:pPr>
        <w:spacing w:before="100" w:beforeAutospacing="1" w:after="100" w:afterAutospacing="1"/>
        <w:jc w:val="both"/>
        <w:rPr>
          <w:rFonts w:ascii="Georgia" w:eastAsia="Times New Roman" w:hAnsi="Georgia" w:cs="Times New Roman"/>
          <w:sz w:val="26"/>
          <w:szCs w:val="24"/>
        </w:rPr>
      </w:pPr>
      <w:r w:rsidRPr="00FB1671">
        <w:rPr>
          <w:rFonts w:ascii="Georgia" w:eastAsia="Times New Roman" w:hAnsi="Georgia" w:cs="Times New Roman"/>
          <w:sz w:val="26"/>
          <w:szCs w:val="24"/>
        </w:rPr>
        <w:t xml:space="preserve">Martha Guzman Aceves was appointed Commissioner at the CPUC by Governor Edmund G. </w:t>
      </w:r>
      <w:r>
        <w:rPr>
          <w:rFonts w:ascii="Georgia" w:eastAsia="Times New Roman" w:hAnsi="Georgia" w:cs="Times New Roman"/>
          <w:sz w:val="26"/>
          <w:szCs w:val="24"/>
        </w:rPr>
        <w:t>Brown Jr. on December</w:t>
      </w:r>
      <w:r w:rsidRPr="00FB1671">
        <w:rPr>
          <w:rFonts w:ascii="Georgia" w:eastAsia="Times New Roman" w:hAnsi="Georgia" w:cs="Times New Roman"/>
          <w:sz w:val="26"/>
          <w:szCs w:val="24"/>
        </w:rPr>
        <w:t xml:space="preserve"> 28, </w:t>
      </w:r>
      <w:r>
        <w:rPr>
          <w:rFonts w:ascii="Georgia" w:eastAsia="Times New Roman" w:hAnsi="Georgia" w:cs="Times New Roman"/>
          <w:sz w:val="26"/>
          <w:szCs w:val="24"/>
        </w:rPr>
        <w:t xml:space="preserve">2016.  She </w:t>
      </w:r>
      <w:r w:rsidR="00053331">
        <w:rPr>
          <w:rFonts w:ascii="Georgia" w:eastAsia="Times New Roman" w:hAnsi="Georgia" w:cs="Times New Roman"/>
          <w:sz w:val="26"/>
          <w:szCs w:val="24"/>
        </w:rPr>
        <w:t xml:space="preserve">has focused on issues related to fuel switching, broadband access, water affordability, access to distributed solar and various other energy and telecommunications issues. </w:t>
      </w:r>
    </w:p>
    <w:p w14:paraId="587509AD" w14:textId="77777777" w:rsidR="003E1CB8" w:rsidRDefault="00053331" w:rsidP="003E1CB8">
      <w:pPr>
        <w:spacing w:before="100" w:beforeAutospacing="1" w:after="100" w:afterAutospacing="1"/>
        <w:jc w:val="both"/>
        <w:rPr>
          <w:rFonts w:ascii="Georgia" w:eastAsia="Times New Roman" w:hAnsi="Georgia" w:cs="Times New Roman"/>
          <w:sz w:val="26"/>
          <w:szCs w:val="24"/>
        </w:rPr>
      </w:pPr>
      <w:r>
        <w:rPr>
          <w:rFonts w:ascii="Georgia" w:eastAsia="Times New Roman" w:hAnsi="Georgia" w:cs="Times New Roman"/>
          <w:sz w:val="26"/>
          <w:szCs w:val="24"/>
        </w:rPr>
        <w:t>She previously served as deputy legislative aff</w:t>
      </w:r>
      <w:r w:rsidR="00F97BDA">
        <w:rPr>
          <w:rFonts w:ascii="Georgia" w:eastAsia="Times New Roman" w:hAnsi="Georgia" w:cs="Times New Roman"/>
          <w:sz w:val="26"/>
          <w:szCs w:val="24"/>
        </w:rPr>
        <w:t xml:space="preserve">airs secretary in the Office of </w:t>
      </w:r>
      <w:proofErr w:type="gramStart"/>
      <w:r>
        <w:rPr>
          <w:rFonts w:ascii="Georgia" w:eastAsia="Times New Roman" w:hAnsi="Georgia" w:cs="Times New Roman"/>
          <w:sz w:val="26"/>
          <w:szCs w:val="24"/>
        </w:rPr>
        <w:t xml:space="preserve">the  </w:t>
      </w:r>
      <w:r w:rsidR="00F97BDA">
        <w:rPr>
          <w:rFonts w:ascii="Georgia" w:eastAsia="Times New Roman" w:hAnsi="Georgia" w:cs="Times New Roman"/>
          <w:sz w:val="26"/>
          <w:szCs w:val="24"/>
        </w:rPr>
        <w:t>Governor</w:t>
      </w:r>
      <w:proofErr w:type="gramEnd"/>
      <w:r w:rsidR="00F97BDA">
        <w:rPr>
          <w:rFonts w:ascii="Georgia" w:eastAsia="Times New Roman" w:hAnsi="Georgia" w:cs="Times New Roman"/>
          <w:sz w:val="26"/>
          <w:szCs w:val="24"/>
        </w:rPr>
        <w:t xml:space="preserve"> </w:t>
      </w:r>
      <w:r>
        <w:rPr>
          <w:rFonts w:ascii="Georgia" w:eastAsia="Times New Roman" w:hAnsi="Georgia" w:cs="Times New Roman"/>
          <w:sz w:val="26"/>
          <w:szCs w:val="24"/>
        </w:rPr>
        <w:t>since 2011, focusing on natural resources, environmental protection, energy, and food and agriculture</w:t>
      </w:r>
      <w:r w:rsidR="00F97BDA">
        <w:rPr>
          <w:rFonts w:ascii="Georgia" w:eastAsia="Times New Roman" w:hAnsi="Georgia" w:cs="Times New Roman"/>
          <w:sz w:val="26"/>
          <w:szCs w:val="24"/>
        </w:rPr>
        <w:t>. Commissioner Guzman-Aceves was the Sustainable Communities’ P</w:t>
      </w:r>
      <w:r w:rsidR="00F97BDA" w:rsidRPr="00FB1671">
        <w:rPr>
          <w:rFonts w:ascii="Georgia" w:eastAsia="Times New Roman" w:hAnsi="Georgia" w:cs="Times New Roman"/>
          <w:sz w:val="26"/>
          <w:szCs w:val="24"/>
        </w:rPr>
        <w:t>r</w:t>
      </w:r>
      <w:r w:rsidR="00F97BDA">
        <w:rPr>
          <w:rFonts w:ascii="Georgia" w:eastAsia="Times New Roman" w:hAnsi="Georgia" w:cs="Times New Roman"/>
          <w:sz w:val="26"/>
          <w:szCs w:val="24"/>
        </w:rPr>
        <w:t>ogram D</w:t>
      </w:r>
      <w:r w:rsidR="00F97BDA" w:rsidRPr="00FB1671">
        <w:rPr>
          <w:rFonts w:ascii="Georgia" w:eastAsia="Times New Roman" w:hAnsi="Georgia" w:cs="Times New Roman"/>
          <w:sz w:val="26"/>
          <w:szCs w:val="24"/>
        </w:rPr>
        <w:t>irector</w:t>
      </w:r>
      <w:r w:rsidR="003E1CB8">
        <w:rPr>
          <w:rFonts w:ascii="Georgia" w:eastAsia="Times New Roman" w:hAnsi="Georgia" w:cs="Times New Roman"/>
          <w:sz w:val="26"/>
          <w:szCs w:val="24"/>
        </w:rPr>
        <w:t xml:space="preserve"> </w:t>
      </w:r>
      <w:r w:rsidR="003E1CB8" w:rsidRPr="00FB1671">
        <w:rPr>
          <w:rFonts w:ascii="Georgia" w:eastAsia="Times New Roman" w:hAnsi="Georgia" w:cs="Times New Roman"/>
          <w:sz w:val="26"/>
          <w:szCs w:val="24"/>
        </w:rPr>
        <w:t>for the California Rural Legal Assistance Foundation from 2005 to 2011. From 2006 to 2008, she worked with Swanton Berry Farm on human resources issues</w:t>
      </w:r>
      <w:r w:rsidR="003E1CB8">
        <w:rPr>
          <w:rFonts w:ascii="Georgia" w:eastAsia="Times New Roman" w:hAnsi="Georgia" w:cs="Times New Roman"/>
          <w:sz w:val="26"/>
          <w:szCs w:val="24"/>
        </w:rPr>
        <w:t>,</w:t>
      </w:r>
      <w:r w:rsidR="003E1CB8" w:rsidRPr="00FB1671">
        <w:rPr>
          <w:rFonts w:ascii="Georgia" w:eastAsia="Times New Roman" w:hAnsi="Georgia" w:cs="Times New Roman"/>
          <w:sz w:val="26"/>
          <w:szCs w:val="24"/>
        </w:rPr>
        <w:t xml:space="preserve"> including a new employee-st</w:t>
      </w:r>
      <w:r w:rsidR="003E1CB8">
        <w:rPr>
          <w:rFonts w:ascii="Georgia" w:eastAsia="Times New Roman" w:hAnsi="Georgia" w:cs="Times New Roman"/>
          <w:sz w:val="26"/>
          <w:szCs w:val="24"/>
        </w:rPr>
        <w:t>ock ownership program. She was Legislative C</w:t>
      </w:r>
      <w:r w:rsidR="003E1CB8" w:rsidRPr="00FB1671">
        <w:rPr>
          <w:rFonts w:ascii="Georgia" w:eastAsia="Times New Roman" w:hAnsi="Georgia" w:cs="Times New Roman"/>
          <w:sz w:val="26"/>
          <w:szCs w:val="24"/>
        </w:rPr>
        <w:t xml:space="preserve">oordinator for United Farm Workers from 1999 to 2005, working on </w:t>
      </w:r>
      <w:r w:rsidR="00F97BDA">
        <w:rPr>
          <w:rFonts w:ascii="Georgia" w:eastAsia="Times New Roman" w:hAnsi="Georgia" w:cs="Times New Roman"/>
          <w:sz w:val="26"/>
          <w:szCs w:val="24"/>
        </w:rPr>
        <w:t xml:space="preserve">labor and environmental issues.  </w:t>
      </w:r>
      <w:r w:rsidR="003E1CB8" w:rsidRPr="00FB1671">
        <w:rPr>
          <w:rFonts w:ascii="Georgia" w:eastAsia="Times New Roman" w:hAnsi="Georgia" w:cs="Times New Roman"/>
          <w:sz w:val="26"/>
          <w:szCs w:val="24"/>
        </w:rPr>
        <w:t>In 2010 she co-founded Communities for a New California, a charitable organization promoting increased civic engagement o</w:t>
      </w:r>
      <w:r w:rsidR="003E1CB8">
        <w:rPr>
          <w:rFonts w:ascii="Georgia" w:eastAsia="Times New Roman" w:hAnsi="Georgia" w:cs="Times New Roman"/>
          <w:sz w:val="26"/>
          <w:szCs w:val="24"/>
        </w:rPr>
        <w:t>f under-represented communities.</w:t>
      </w:r>
    </w:p>
    <w:p w14:paraId="1D011FFF" w14:textId="77777777" w:rsidR="003E1CB8" w:rsidRDefault="003E1CB8" w:rsidP="003E1CB8">
      <w:pPr>
        <w:spacing w:before="100" w:beforeAutospacing="1" w:after="100" w:afterAutospacing="1"/>
        <w:jc w:val="both"/>
        <w:rPr>
          <w:rFonts w:ascii="Georgia" w:eastAsia="Times New Roman" w:hAnsi="Georgia" w:cs="Times New Roman"/>
          <w:sz w:val="26"/>
          <w:szCs w:val="24"/>
        </w:rPr>
      </w:pPr>
      <w:r>
        <w:rPr>
          <w:rFonts w:ascii="Georgia" w:eastAsia="Times New Roman" w:hAnsi="Georgia" w:cs="Times New Roman"/>
          <w:sz w:val="26"/>
          <w:szCs w:val="24"/>
        </w:rPr>
        <w:t xml:space="preserve">Commissioner </w:t>
      </w:r>
      <w:r w:rsidRPr="00FB1671">
        <w:rPr>
          <w:rFonts w:ascii="Georgia" w:eastAsia="Times New Roman" w:hAnsi="Georgia" w:cs="Times New Roman"/>
          <w:sz w:val="26"/>
          <w:szCs w:val="24"/>
        </w:rPr>
        <w:t>Guzman Aceves earned a M</w:t>
      </w:r>
      <w:r>
        <w:rPr>
          <w:rFonts w:ascii="Georgia" w:eastAsia="Times New Roman" w:hAnsi="Georgia" w:cs="Times New Roman"/>
          <w:sz w:val="26"/>
          <w:szCs w:val="24"/>
        </w:rPr>
        <w:t>aster of Science Degree in Agricultural and Resource E</w:t>
      </w:r>
      <w:r w:rsidRPr="00FB1671">
        <w:rPr>
          <w:rFonts w:ascii="Georgia" w:eastAsia="Times New Roman" w:hAnsi="Georgia" w:cs="Times New Roman"/>
          <w:sz w:val="26"/>
          <w:szCs w:val="24"/>
        </w:rPr>
        <w:t>conomics from the University of California, Davis.</w:t>
      </w:r>
      <w:r w:rsidR="00F97BDA">
        <w:rPr>
          <w:rFonts w:ascii="Georgia" w:eastAsia="Times New Roman" w:hAnsi="Georgia" w:cs="Times New Roman"/>
          <w:sz w:val="26"/>
          <w:szCs w:val="24"/>
        </w:rPr>
        <w:t xml:space="preserve">  She also has a Bachelor of Science in International Economics from Georgetown University. </w:t>
      </w:r>
    </w:p>
    <w:p w14:paraId="4F352D90" w14:textId="77777777" w:rsidR="003E1CB8" w:rsidRDefault="003E1CB8" w:rsidP="003E1CB8">
      <w:pPr>
        <w:spacing w:before="100" w:beforeAutospacing="1" w:after="100" w:afterAutospacing="1"/>
        <w:jc w:val="both"/>
        <w:rPr>
          <w:rFonts w:ascii="Georgia" w:eastAsia="Times New Roman" w:hAnsi="Georgia" w:cs="Times New Roman"/>
          <w:sz w:val="26"/>
          <w:szCs w:val="24"/>
        </w:rPr>
      </w:pPr>
    </w:p>
    <w:p w14:paraId="169BF338" w14:textId="77777777" w:rsidR="00E817AC" w:rsidRDefault="00E817AC" w:rsidP="00E817AC">
      <w:pPr>
        <w:spacing w:before="100" w:beforeAutospacing="1" w:after="100" w:afterAutospacing="1"/>
        <w:rPr>
          <w:rFonts w:ascii="Georgia" w:eastAsia="Times New Roman" w:hAnsi="Georgia" w:cs="Times New Roman"/>
          <w:sz w:val="28"/>
          <w:szCs w:val="28"/>
        </w:rPr>
      </w:pPr>
    </w:p>
    <w:p w14:paraId="09CFC6A4" w14:textId="77777777" w:rsidR="00E817AC" w:rsidRDefault="00E817AC" w:rsidP="00E817AC">
      <w:pPr>
        <w:jc w:val="center"/>
        <w:rPr>
          <w:rFonts w:ascii="Georgia" w:hAnsi="Georgia"/>
          <w:sz w:val="32"/>
          <w:szCs w:val="32"/>
        </w:rPr>
      </w:pPr>
    </w:p>
    <w:p w14:paraId="77CE57B3" w14:textId="000CE592" w:rsidR="00E817AC" w:rsidRPr="00E817AC" w:rsidRDefault="00E817AC" w:rsidP="00E817AC">
      <w:pPr>
        <w:jc w:val="center"/>
        <w:rPr>
          <w:rFonts w:ascii="Georgia" w:hAnsi="Georgia"/>
          <w:b/>
          <w:bCs/>
          <w:sz w:val="32"/>
          <w:szCs w:val="32"/>
        </w:rPr>
      </w:pPr>
      <w:r w:rsidRPr="00E817AC">
        <w:rPr>
          <w:rFonts w:ascii="Georgia" w:hAnsi="Georgia"/>
          <w:b/>
          <w:bCs/>
          <w:sz w:val="32"/>
          <w:szCs w:val="32"/>
        </w:rPr>
        <w:lastRenderedPageBreak/>
        <w:t xml:space="preserve">Shana </w:t>
      </w:r>
      <w:proofErr w:type="spellStart"/>
      <w:r w:rsidRPr="00E817AC">
        <w:rPr>
          <w:rFonts w:ascii="Georgia" w:hAnsi="Georgia"/>
          <w:b/>
          <w:bCs/>
          <w:sz w:val="32"/>
          <w:szCs w:val="32"/>
        </w:rPr>
        <w:t>Lazerow</w:t>
      </w:r>
      <w:proofErr w:type="spellEnd"/>
    </w:p>
    <w:p w14:paraId="42075C3F" w14:textId="77777777" w:rsidR="00E817AC" w:rsidRPr="00A2038F" w:rsidRDefault="00E817AC" w:rsidP="00E817AC">
      <w:pPr>
        <w:tabs>
          <w:tab w:val="center" w:pos="4680"/>
          <w:tab w:val="left" w:pos="5790"/>
        </w:tabs>
        <w:jc w:val="center"/>
        <w:rPr>
          <w:rFonts w:ascii="Georgia" w:hAnsi="Georgia" w:cs="Times New Roman"/>
          <w:b/>
          <w:sz w:val="30"/>
          <w:szCs w:val="24"/>
        </w:rPr>
      </w:pPr>
      <w:r>
        <w:rPr>
          <w:rFonts w:ascii="Georgia" w:hAnsi="Georgia" w:cs="Times New Roman"/>
          <w:b/>
          <w:sz w:val="30"/>
          <w:szCs w:val="24"/>
        </w:rPr>
        <w:t>Staff Attorney</w:t>
      </w:r>
    </w:p>
    <w:p w14:paraId="2F6ABE38" w14:textId="77777777" w:rsidR="00E817AC" w:rsidRPr="00A2038F" w:rsidRDefault="00E817AC" w:rsidP="00E817AC">
      <w:pPr>
        <w:tabs>
          <w:tab w:val="center" w:pos="4680"/>
          <w:tab w:val="left" w:pos="5790"/>
        </w:tabs>
        <w:jc w:val="center"/>
        <w:rPr>
          <w:rFonts w:ascii="Georgia" w:hAnsi="Georgia" w:cs="Times New Roman"/>
          <w:b/>
          <w:sz w:val="30"/>
          <w:szCs w:val="24"/>
        </w:rPr>
      </w:pPr>
      <w:r>
        <w:rPr>
          <w:rFonts w:ascii="Georgia" w:hAnsi="Georgia" w:cs="Times New Roman"/>
          <w:b/>
          <w:sz w:val="30"/>
          <w:szCs w:val="24"/>
        </w:rPr>
        <w:t>Communities for a Better Environment</w:t>
      </w:r>
    </w:p>
    <w:p w14:paraId="2D104250" w14:textId="77777777" w:rsidR="00E817AC" w:rsidRDefault="00E817AC" w:rsidP="00E817AC">
      <w:pPr>
        <w:tabs>
          <w:tab w:val="center" w:pos="4680"/>
          <w:tab w:val="left" w:pos="5790"/>
        </w:tabs>
        <w:jc w:val="both"/>
        <w:rPr>
          <w:rFonts w:ascii="Georgia" w:hAnsi="Georgia" w:cs="Times New Roman"/>
          <w:sz w:val="24"/>
          <w:szCs w:val="24"/>
        </w:rPr>
      </w:pPr>
    </w:p>
    <w:p w14:paraId="63CCB3FA" w14:textId="77777777" w:rsidR="00E817AC" w:rsidRDefault="00E817AC" w:rsidP="00E817AC">
      <w:pPr>
        <w:tabs>
          <w:tab w:val="center" w:pos="4680"/>
          <w:tab w:val="left" w:pos="5790"/>
        </w:tabs>
        <w:jc w:val="center"/>
        <w:rPr>
          <w:rFonts w:ascii="Georgia" w:hAnsi="Georgia" w:cs="Times New Roman"/>
          <w:sz w:val="24"/>
          <w:szCs w:val="24"/>
        </w:rPr>
      </w:pPr>
      <w:r>
        <w:rPr>
          <w:noProof/>
        </w:rPr>
        <w:drawing>
          <wp:inline distT="0" distB="0" distL="0" distR="0" wp14:anchorId="6B27264E" wp14:editId="57F57EC3">
            <wp:extent cx="1266825" cy="1390650"/>
            <wp:effectExtent l="0" t="0" r="9525" b="0"/>
            <wp:docPr id="6" name="Picture 6" descr="http://www.cbecal.org/wp-content/uploads/2013/07/DSC_0062-e137477963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ecal.org/wp-content/uploads/2013/07/DSC_0062-e13747796338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90650"/>
                    </a:xfrm>
                    <a:prstGeom prst="rect">
                      <a:avLst/>
                    </a:prstGeom>
                    <a:noFill/>
                    <a:ln>
                      <a:noFill/>
                    </a:ln>
                  </pic:spPr>
                </pic:pic>
              </a:graphicData>
            </a:graphic>
          </wp:inline>
        </w:drawing>
      </w:r>
    </w:p>
    <w:p w14:paraId="3F217183" w14:textId="77777777" w:rsidR="00E817AC" w:rsidRDefault="00E817AC" w:rsidP="00E817AC">
      <w:pPr>
        <w:tabs>
          <w:tab w:val="center" w:pos="4680"/>
          <w:tab w:val="left" w:pos="5790"/>
        </w:tabs>
        <w:jc w:val="center"/>
        <w:rPr>
          <w:rFonts w:ascii="Georgia" w:hAnsi="Georgia" w:cs="Times New Roman"/>
          <w:sz w:val="24"/>
          <w:szCs w:val="24"/>
        </w:rPr>
      </w:pPr>
    </w:p>
    <w:p w14:paraId="010C7374" w14:textId="77777777" w:rsidR="00E817AC" w:rsidRPr="006E09A0" w:rsidRDefault="00E817AC" w:rsidP="00E817AC">
      <w:pPr>
        <w:tabs>
          <w:tab w:val="center" w:pos="4680"/>
          <w:tab w:val="left" w:pos="5790"/>
        </w:tabs>
        <w:jc w:val="center"/>
        <w:rPr>
          <w:rFonts w:ascii="Georgia" w:hAnsi="Georgia" w:cs="Times New Roman"/>
          <w:sz w:val="16"/>
          <w:szCs w:val="24"/>
        </w:rPr>
      </w:pPr>
    </w:p>
    <w:p w14:paraId="55B5D9D8" w14:textId="77777777" w:rsidR="00E817AC" w:rsidRPr="006E09A0" w:rsidRDefault="00E817AC" w:rsidP="00E817AC">
      <w:pPr>
        <w:tabs>
          <w:tab w:val="center" w:pos="4680"/>
          <w:tab w:val="left" w:pos="5790"/>
        </w:tabs>
        <w:jc w:val="both"/>
        <w:rPr>
          <w:rFonts w:ascii="Georgia" w:hAnsi="Georgia" w:cs="Times New Roman"/>
          <w:sz w:val="42"/>
          <w:szCs w:val="24"/>
        </w:rPr>
      </w:pPr>
    </w:p>
    <w:p w14:paraId="3C730FDB" w14:textId="77777777" w:rsidR="00E817AC" w:rsidRPr="00EB0745" w:rsidRDefault="00E817AC" w:rsidP="00E817AC">
      <w:pPr>
        <w:rPr>
          <w:rFonts w:ascii="Georgia" w:eastAsia="Times New Roman" w:hAnsi="Georgia" w:cs="Times New Roman"/>
          <w:sz w:val="28"/>
          <w:szCs w:val="28"/>
        </w:rPr>
      </w:pPr>
      <w:r w:rsidRPr="00EB0745">
        <w:rPr>
          <w:rFonts w:ascii="Georgia" w:eastAsia="Times New Roman" w:hAnsi="Georgia" w:cs="Times New Roman"/>
          <w:sz w:val="28"/>
          <w:szCs w:val="28"/>
        </w:rPr>
        <w:t xml:space="preserve">Shana </w:t>
      </w:r>
      <w:proofErr w:type="spellStart"/>
      <w:r w:rsidRPr="00EB0745">
        <w:rPr>
          <w:rFonts w:ascii="Georgia" w:eastAsia="Times New Roman" w:hAnsi="Georgia" w:cs="Times New Roman"/>
          <w:sz w:val="28"/>
          <w:szCs w:val="28"/>
        </w:rPr>
        <w:t>Lazerow</w:t>
      </w:r>
      <w:proofErr w:type="spellEnd"/>
      <w:r w:rsidRPr="00EB0745">
        <w:rPr>
          <w:rFonts w:ascii="Georgia" w:eastAsia="Times New Roman" w:hAnsi="Georgia" w:cs="Times New Roman"/>
          <w:sz w:val="28"/>
          <w:szCs w:val="28"/>
        </w:rPr>
        <w:t xml:space="preserve"> is a staff attorney at Communities for a Better Environment. She is committed to providing the legal assistance needed to bring about CBE’s vision of empowered communities and an environmentally just society. Shana brings the legal perspective to CBE’s campaign teams, and develops and pursues lawsuits using federal and state environmental statutes</w:t>
      </w:r>
      <w:proofErr w:type="gramStart"/>
      <w:r w:rsidRPr="00EB0745">
        <w:rPr>
          <w:rFonts w:ascii="Georgia" w:eastAsia="Times New Roman" w:hAnsi="Georgia" w:cs="Times New Roman"/>
          <w:sz w:val="28"/>
          <w:szCs w:val="28"/>
        </w:rPr>
        <w:t>,.</w:t>
      </w:r>
      <w:proofErr w:type="gramEnd"/>
      <w:r w:rsidRPr="00EB0745">
        <w:rPr>
          <w:rFonts w:ascii="Georgia" w:eastAsia="Times New Roman" w:hAnsi="Georgia" w:cs="Times New Roman"/>
          <w:sz w:val="28"/>
          <w:szCs w:val="28"/>
        </w:rPr>
        <w:t xml:space="preserve"> She also engages in regional and statewide policy issues including transition to clean energy.</w:t>
      </w:r>
    </w:p>
    <w:p w14:paraId="25342871" w14:textId="77777777" w:rsidR="00E817AC" w:rsidRPr="00EB0745" w:rsidRDefault="00E817AC" w:rsidP="00E817AC">
      <w:pPr>
        <w:rPr>
          <w:rFonts w:ascii="Georgia" w:eastAsia="Times New Roman" w:hAnsi="Georgia" w:cs="Times New Roman"/>
          <w:sz w:val="28"/>
          <w:szCs w:val="28"/>
        </w:rPr>
      </w:pPr>
    </w:p>
    <w:p w14:paraId="5D002F65" w14:textId="77777777" w:rsidR="00E817AC" w:rsidRPr="00E817AC" w:rsidRDefault="00E817AC" w:rsidP="00E817AC">
      <w:pPr>
        <w:rPr>
          <w:rFonts w:ascii="Georgia" w:eastAsia="Times New Roman" w:hAnsi="Georgia" w:cs="Times New Roman"/>
          <w:sz w:val="28"/>
          <w:szCs w:val="28"/>
        </w:rPr>
      </w:pPr>
      <w:r w:rsidRPr="00EB0745">
        <w:rPr>
          <w:rFonts w:ascii="Georgia" w:eastAsia="Times New Roman" w:hAnsi="Georgia" w:cs="Times New Roman"/>
          <w:sz w:val="28"/>
          <w:szCs w:val="28"/>
        </w:rPr>
        <w:t xml:space="preserve">Shana graduated from the University of Pennsylvania in 1993, and from University of California, Los Angeles School of Law in 1997. Prior to joining CBE’s staff, she was the program director for San Francisco </w:t>
      </w:r>
      <w:proofErr w:type="spellStart"/>
      <w:r w:rsidRPr="00EB0745">
        <w:rPr>
          <w:rFonts w:ascii="Georgia" w:eastAsia="Times New Roman" w:hAnsi="Georgia" w:cs="Times New Roman"/>
          <w:sz w:val="28"/>
          <w:szCs w:val="28"/>
        </w:rPr>
        <w:t>Baykeeper</w:t>
      </w:r>
      <w:proofErr w:type="spellEnd"/>
      <w:r w:rsidRPr="00EB0745">
        <w:rPr>
          <w:rFonts w:ascii="Georgia" w:eastAsia="Times New Roman" w:hAnsi="Georgia" w:cs="Times New Roman"/>
          <w:sz w:val="28"/>
          <w:szCs w:val="28"/>
        </w:rPr>
        <w:t xml:space="preserve"> and a staff attorney at Waterkeepers Northern California, where she ran a small legal clinic to train public interest lawyers.  In addition to her advocacy, Shana has taught at Stanford Law School, and cherishes the prospect of helping the next generation of activists and lawyers develop strategies to bring about social change.</w:t>
      </w:r>
    </w:p>
    <w:p w14:paraId="4621C26E" w14:textId="030448B1" w:rsidR="003E1CB8" w:rsidRDefault="003E1CB8" w:rsidP="003E1CB8">
      <w:pPr>
        <w:spacing w:before="100" w:beforeAutospacing="1" w:after="100" w:afterAutospacing="1"/>
        <w:jc w:val="both"/>
        <w:rPr>
          <w:rFonts w:ascii="Georgia" w:eastAsia="Times New Roman" w:hAnsi="Georgia" w:cs="Times New Roman"/>
          <w:sz w:val="26"/>
          <w:szCs w:val="24"/>
        </w:rPr>
      </w:pPr>
    </w:p>
    <w:p w14:paraId="56655787" w14:textId="08DBCAA8" w:rsidR="00E817AC" w:rsidRDefault="00E817AC" w:rsidP="003E1CB8">
      <w:pPr>
        <w:spacing w:before="100" w:beforeAutospacing="1" w:after="100" w:afterAutospacing="1"/>
        <w:jc w:val="both"/>
        <w:rPr>
          <w:rFonts w:ascii="Georgia" w:eastAsia="Times New Roman" w:hAnsi="Georgia" w:cs="Times New Roman"/>
          <w:sz w:val="26"/>
          <w:szCs w:val="24"/>
        </w:rPr>
      </w:pPr>
    </w:p>
    <w:p w14:paraId="72FA438E" w14:textId="05FE8517" w:rsidR="00E817AC" w:rsidRDefault="00E817AC" w:rsidP="003E1CB8">
      <w:pPr>
        <w:spacing w:before="100" w:beforeAutospacing="1" w:after="100" w:afterAutospacing="1"/>
        <w:jc w:val="both"/>
        <w:rPr>
          <w:rFonts w:ascii="Georgia" w:eastAsia="Times New Roman" w:hAnsi="Georgia" w:cs="Times New Roman"/>
          <w:sz w:val="26"/>
          <w:szCs w:val="24"/>
        </w:rPr>
      </w:pPr>
    </w:p>
    <w:p w14:paraId="1044896B" w14:textId="77777777" w:rsidR="00E817AC" w:rsidRDefault="00E817AC" w:rsidP="003E1CB8">
      <w:pPr>
        <w:spacing w:before="100" w:beforeAutospacing="1" w:after="100" w:afterAutospacing="1"/>
        <w:jc w:val="both"/>
        <w:rPr>
          <w:rFonts w:ascii="Georgia" w:eastAsia="Times New Roman" w:hAnsi="Georgia" w:cs="Times New Roman"/>
          <w:sz w:val="26"/>
          <w:szCs w:val="24"/>
        </w:rPr>
      </w:pPr>
    </w:p>
    <w:p w14:paraId="182CDCFD" w14:textId="77777777" w:rsidR="003E1CB8" w:rsidRDefault="003E1CB8" w:rsidP="003E1CB8">
      <w:pPr>
        <w:spacing w:before="100" w:beforeAutospacing="1" w:after="100" w:afterAutospacing="1"/>
        <w:jc w:val="both"/>
        <w:rPr>
          <w:rFonts w:ascii="Georgia" w:eastAsia="Times New Roman" w:hAnsi="Georgia" w:cs="Times New Roman"/>
          <w:sz w:val="26"/>
          <w:szCs w:val="24"/>
        </w:rPr>
      </w:pPr>
    </w:p>
    <w:p w14:paraId="5BBE3C7B" w14:textId="77777777" w:rsidR="003E1CB8" w:rsidRPr="00E817AC" w:rsidRDefault="003E1CB8" w:rsidP="003E1CB8">
      <w:pPr>
        <w:jc w:val="center"/>
        <w:rPr>
          <w:rFonts w:ascii="Georgia" w:hAnsi="Georgia"/>
          <w:b/>
          <w:bCs/>
          <w:sz w:val="32"/>
          <w:szCs w:val="32"/>
        </w:rPr>
      </w:pPr>
      <w:r w:rsidRPr="00E817AC">
        <w:rPr>
          <w:rFonts w:ascii="Georgia" w:hAnsi="Georgia"/>
          <w:b/>
          <w:bCs/>
          <w:sz w:val="32"/>
          <w:szCs w:val="32"/>
        </w:rPr>
        <w:lastRenderedPageBreak/>
        <w:t>Mary Nicely</w:t>
      </w:r>
    </w:p>
    <w:p w14:paraId="2C232BD4" w14:textId="5DFDC1D3" w:rsidR="003E1CB8" w:rsidRPr="00A2038F" w:rsidRDefault="00053331" w:rsidP="003E1CB8">
      <w:pPr>
        <w:tabs>
          <w:tab w:val="center" w:pos="4680"/>
          <w:tab w:val="left" w:pos="5790"/>
        </w:tabs>
        <w:jc w:val="center"/>
        <w:rPr>
          <w:rFonts w:ascii="Georgia" w:hAnsi="Georgia" w:cs="Times New Roman"/>
          <w:b/>
          <w:sz w:val="30"/>
          <w:szCs w:val="24"/>
        </w:rPr>
      </w:pPr>
      <w:r>
        <w:rPr>
          <w:rFonts w:ascii="Georgia" w:hAnsi="Georgia" w:cs="Times New Roman"/>
          <w:b/>
          <w:sz w:val="30"/>
          <w:szCs w:val="24"/>
        </w:rPr>
        <w:t>Senior Policy Advisor</w:t>
      </w:r>
      <w:r w:rsidR="00E817AC">
        <w:rPr>
          <w:rFonts w:ascii="Georgia" w:hAnsi="Georgia" w:cs="Times New Roman"/>
          <w:b/>
          <w:sz w:val="30"/>
          <w:szCs w:val="24"/>
        </w:rPr>
        <w:t xml:space="preserve"> to</w:t>
      </w:r>
    </w:p>
    <w:p w14:paraId="5C552221" w14:textId="6B01A274" w:rsidR="003E1CB8" w:rsidRDefault="00053331" w:rsidP="003E1CB8">
      <w:pPr>
        <w:tabs>
          <w:tab w:val="center" w:pos="4680"/>
          <w:tab w:val="left" w:pos="5790"/>
        </w:tabs>
        <w:jc w:val="center"/>
        <w:rPr>
          <w:rFonts w:ascii="Georgia" w:hAnsi="Georgia" w:cs="Times New Roman"/>
          <w:b/>
          <w:sz w:val="30"/>
          <w:szCs w:val="24"/>
        </w:rPr>
      </w:pPr>
      <w:r>
        <w:rPr>
          <w:rFonts w:ascii="Georgia" w:hAnsi="Georgia" w:cs="Times New Roman"/>
          <w:b/>
          <w:sz w:val="30"/>
          <w:szCs w:val="24"/>
        </w:rPr>
        <w:t>State Superintendent of Public Instruction</w:t>
      </w:r>
    </w:p>
    <w:p w14:paraId="38C21E13" w14:textId="495D0A7B" w:rsidR="00E817AC" w:rsidRPr="00A2038F" w:rsidRDefault="00E817AC" w:rsidP="003E1CB8">
      <w:pPr>
        <w:tabs>
          <w:tab w:val="center" w:pos="4680"/>
          <w:tab w:val="left" w:pos="5790"/>
        </w:tabs>
        <w:jc w:val="center"/>
        <w:rPr>
          <w:rFonts w:ascii="Georgia" w:hAnsi="Georgia" w:cs="Times New Roman"/>
          <w:b/>
          <w:sz w:val="30"/>
          <w:szCs w:val="24"/>
        </w:rPr>
      </w:pPr>
      <w:r>
        <w:rPr>
          <w:rFonts w:ascii="Georgia" w:hAnsi="Georgia" w:cs="Times New Roman"/>
          <w:b/>
          <w:sz w:val="30"/>
          <w:szCs w:val="24"/>
        </w:rPr>
        <w:t>California Department of Educ</w:t>
      </w:r>
      <w:r w:rsidR="00EE6AC5">
        <w:rPr>
          <w:rFonts w:ascii="Georgia" w:hAnsi="Georgia" w:cs="Times New Roman"/>
          <w:b/>
          <w:sz w:val="30"/>
          <w:szCs w:val="24"/>
        </w:rPr>
        <w:t>a</w:t>
      </w:r>
      <w:r>
        <w:rPr>
          <w:rFonts w:ascii="Georgia" w:hAnsi="Georgia" w:cs="Times New Roman"/>
          <w:b/>
          <w:sz w:val="30"/>
          <w:szCs w:val="24"/>
        </w:rPr>
        <w:t>tion</w:t>
      </w:r>
    </w:p>
    <w:p w14:paraId="490B3C15" w14:textId="77777777" w:rsidR="003E1CB8" w:rsidRDefault="003E1CB8" w:rsidP="003E1CB8">
      <w:pPr>
        <w:tabs>
          <w:tab w:val="center" w:pos="4680"/>
          <w:tab w:val="left" w:pos="5790"/>
        </w:tabs>
        <w:jc w:val="both"/>
        <w:rPr>
          <w:rFonts w:ascii="Georgia" w:hAnsi="Georgia" w:cs="Times New Roman"/>
          <w:sz w:val="24"/>
          <w:szCs w:val="24"/>
        </w:rPr>
      </w:pPr>
    </w:p>
    <w:p w14:paraId="4F0CC147" w14:textId="77777777" w:rsidR="003E1CB8" w:rsidRDefault="00172537" w:rsidP="00172537">
      <w:pPr>
        <w:tabs>
          <w:tab w:val="center" w:pos="4680"/>
          <w:tab w:val="left" w:pos="5790"/>
        </w:tabs>
        <w:jc w:val="center"/>
        <w:rPr>
          <w:rFonts w:ascii="Georgia" w:hAnsi="Georgia" w:cs="Times New Roman"/>
          <w:sz w:val="24"/>
          <w:szCs w:val="24"/>
        </w:rPr>
      </w:pPr>
      <w:r>
        <w:rPr>
          <w:noProof/>
        </w:rPr>
        <w:drawing>
          <wp:inline distT="0" distB="0" distL="0" distR="0" wp14:anchorId="6AA99CF2" wp14:editId="07F6E16F">
            <wp:extent cx="1676400" cy="17811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781175"/>
                    </a:xfrm>
                    <a:prstGeom prst="rect">
                      <a:avLst/>
                    </a:prstGeom>
                    <a:noFill/>
                    <a:ln>
                      <a:noFill/>
                    </a:ln>
                  </pic:spPr>
                </pic:pic>
              </a:graphicData>
            </a:graphic>
          </wp:inline>
        </w:drawing>
      </w:r>
    </w:p>
    <w:p w14:paraId="375F9DDB" w14:textId="77777777" w:rsidR="003E1CB8" w:rsidRDefault="003E1CB8" w:rsidP="003E1CB8">
      <w:pPr>
        <w:tabs>
          <w:tab w:val="center" w:pos="4680"/>
          <w:tab w:val="left" w:pos="5790"/>
        </w:tabs>
        <w:jc w:val="center"/>
        <w:rPr>
          <w:rFonts w:ascii="Georgia" w:hAnsi="Georgia" w:cs="Times New Roman"/>
          <w:sz w:val="24"/>
          <w:szCs w:val="24"/>
        </w:rPr>
      </w:pPr>
    </w:p>
    <w:p w14:paraId="6A37A4F6" w14:textId="77777777" w:rsidR="003E1CB8" w:rsidRPr="00172537" w:rsidRDefault="003E1CB8" w:rsidP="003E1CB8">
      <w:pPr>
        <w:tabs>
          <w:tab w:val="center" w:pos="4680"/>
          <w:tab w:val="left" w:pos="5790"/>
        </w:tabs>
        <w:jc w:val="both"/>
        <w:rPr>
          <w:rFonts w:ascii="Georgia" w:hAnsi="Georgia" w:cs="Times New Roman"/>
        </w:rPr>
      </w:pPr>
    </w:p>
    <w:p w14:paraId="73C0595D" w14:textId="77777777" w:rsidR="003E1CB8" w:rsidRPr="006B0C10" w:rsidRDefault="003E1CB8" w:rsidP="003E1CB8">
      <w:pPr>
        <w:rPr>
          <w:rFonts w:ascii="Georgia" w:hAnsi="Georgia" w:cs="Arial"/>
          <w:sz w:val="28"/>
          <w:szCs w:val="28"/>
        </w:rPr>
      </w:pPr>
      <w:r w:rsidRPr="006B0C10">
        <w:rPr>
          <w:rFonts w:ascii="Georgia" w:hAnsi="Georgia" w:cs="Arial"/>
          <w:sz w:val="28"/>
          <w:szCs w:val="28"/>
        </w:rPr>
        <w:t>Mary serves as the Senior Advisor to State Superintendent Tony Thurmond and leads his Office of Initiatives. She most recently served as Chief of Staff and District Director to then-Assembly Member Thurmond, representing California’s 15</w:t>
      </w:r>
      <w:r w:rsidRPr="006B0C10">
        <w:rPr>
          <w:rFonts w:ascii="Georgia" w:hAnsi="Georgia" w:cs="Arial"/>
          <w:sz w:val="28"/>
          <w:szCs w:val="28"/>
          <w:vertAlign w:val="superscript"/>
        </w:rPr>
        <w:t>th</w:t>
      </w:r>
      <w:r w:rsidRPr="006B0C10">
        <w:rPr>
          <w:rFonts w:ascii="Georgia" w:hAnsi="Georgia" w:cs="Arial"/>
          <w:sz w:val="28"/>
          <w:szCs w:val="28"/>
        </w:rPr>
        <w:t xml:space="preserve"> Assembly District. Prior to her legislative career, Mary was President and CEO of Nicely Done Solutions, Inc. a custom database development company headquartered in Berkeley, CA founded in 1994. </w:t>
      </w:r>
      <w:r w:rsidR="006B0C10" w:rsidRPr="006B0C10">
        <w:rPr>
          <w:rFonts w:ascii="Georgia" w:hAnsi="Georgia" w:cs="Arial"/>
          <w:sz w:val="28"/>
          <w:szCs w:val="28"/>
        </w:rPr>
        <w:t xml:space="preserve"> </w:t>
      </w:r>
      <w:r w:rsidRPr="006B0C10">
        <w:rPr>
          <w:rFonts w:ascii="Georgia" w:hAnsi="Georgia" w:cs="Arial"/>
          <w:sz w:val="28"/>
          <w:szCs w:val="28"/>
        </w:rPr>
        <w:t xml:space="preserve">She also served as the Western US K-12 Service and Support Manager for 7 of her 13 years at Apple. She is a first generation Burmese American and proud product of public schools graduating from Monterey Peninsula Community College and U.C. Berkeley with a degree in Political Economy of Industrial Societies. </w:t>
      </w:r>
    </w:p>
    <w:p w14:paraId="3531497C" w14:textId="77777777" w:rsidR="0008537A" w:rsidRDefault="0008537A" w:rsidP="003E1CB8">
      <w:pPr>
        <w:rPr>
          <w:rFonts w:ascii="Georgia" w:hAnsi="Georgia" w:cs="Arial"/>
          <w:sz w:val="28"/>
          <w:szCs w:val="28"/>
        </w:rPr>
      </w:pPr>
    </w:p>
    <w:p w14:paraId="3EDCE7E6" w14:textId="77777777" w:rsidR="0008537A" w:rsidRDefault="0008537A" w:rsidP="003E1CB8">
      <w:pPr>
        <w:rPr>
          <w:rFonts w:ascii="Georgia" w:hAnsi="Georgia" w:cs="Arial"/>
          <w:sz w:val="28"/>
          <w:szCs w:val="28"/>
        </w:rPr>
      </w:pPr>
    </w:p>
    <w:p w14:paraId="3BB931D4" w14:textId="77777777" w:rsidR="0008537A" w:rsidRDefault="0008537A" w:rsidP="003E1CB8">
      <w:pPr>
        <w:rPr>
          <w:rFonts w:ascii="Georgia" w:hAnsi="Georgia" w:cs="Arial"/>
          <w:sz w:val="28"/>
          <w:szCs w:val="28"/>
        </w:rPr>
      </w:pPr>
    </w:p>
    <w:p w14:paraId="4AB97299" w14:textId="77777777" w:rsidR="0008537A" w:rsidRDefault="0008537A" w:rsidP="003E1CB8">
      <w:pPr>
        <w:rPr>
          <w:rFonts w:ascii="Georgia" w:hAnsi="Georgia" w:cs="Arial"/>
          <w:sz w:val="28"/>
          <w:szCs w:val="28"/>
        </w:rPr>
      </w:pPr>
    </w:p>
    <w:p w14:paraId="476E3697" w14:textId="77777777" w:rsidR="0008537A" w:rsidRDefault="0008537A" w:rsidP="003E1CB8">
      <w:pPr>
        <w:rPr>
          <w:rFonts w:ascii="Georgia" w:hAnsi="Georgia" w:cs="Arial"/>
          <w:sz w:val="28"/>
          <w:szCs w:val="28"/>
        </w:rPr>
      </w:pPr>
    </w:p>
    <w:p w14:paraId="6A3124FB" w14:textId="77777777" w:rsidR="0008537A" w:rsidRDefault="0008537A" w:rsidP="003E1CB8">
      <w:pPr>
        <w:rPr>
          <w:rFonts w:ascii="Georgia" w:hAnsi="Georgia" w:cs="Arial"/>
          <w:sz w:val="28"/>
          <w:szCs w:val="28"/>
        </w:rPr>
      </w:pPr>
    </w:p>
    <w:p w14:paraId="7A64A120" w14:textId="77777777" w:rsidR="0008537A" w:rsidRDefault="0008537A" w:rsidP="003E1CB8">
      <w:pPr>
        <w:rPr>
          <w:rFonts w:ascii="Georgia" w:hAnsi="Georgia" w:cs="Arial"/>
          <w:sz w:val="28"/>
          <w:szCs w:val="28"/>
        </w:rPr>
      </w:pPr>
    </w:p>
    <w:p w14:paraId="018630B4" w14:textId="77777777" w:rsidR="0008537A" w:rsidRDefault="0008537A" w:rsidP="003E1CB8">
      <w:pPr>
        <w:rPr>
          <w:rFonts w:ascii="Georgia" w:hAnsi="Georgia" w:cs="Arial"/>
          <w:sz w:val="28"/>
          <w:szCs w:val="28"/>
        </w:rPr>
      </w:pPr>
    </w:p>
    <w:p w14:paraId="14072869" w14:textId="77777777" w:rsidR="0008537A" w:rsidRDefault="0008537A" w:rsidP="003E1CB8">
      <w:pPr>
        <w:rPr>
          <w:rFonts w:ascii="Georgia" w:hAnsi="Georgia" w:cs="Arial"/>
          <w:sz w:val="28"/>
          <w:szCs w:val="28"/>
        </w:rPr>
      </w:pPr>
    </w:p>
    <w:p w14:paraId="71A5EE67" w14:textId="77777777" w:rsidR="00EB0745" w:rsidRDefault="00EB0745" w:rsidP="003E1CB8">
      <w:pPr>
        <w:rPr>
          <w:rFonts w:ascii="Georgia" w:hAnsi="Georgia" w:cs="Arial"/>
          <w:sz w:val="28"/>
          <w:szCs w:val="28"/>
        </w:rPr>
      </w:pPr>
    </w:p>
    <w:p w14:paraId="05B7DBD9" w14:textId="77777777" w:rsidR="00EB0745" w:rsidRDefault="00EB0745" w:rsidP="003E1CB8">
      <w:pPr>
        <w:rPr>
          <w:rFonts w:ascii="Georgia" w:hAnsi="Georgia" w:cs="Arial"/>
          <w:sz w:val="28"/>
          <w:szCs w:val="28"/>
        </w:rPr>
      </w:pPr>
    </w:p>
    <w:p w14:paraId="7979B76B" w14:textId="77777777" w:rsidR="00EB0745" w:rsidRDefault="00EB0745" w:rsidP="003E1CB8">
      <w:pPr>
        <w:rPr>
          <w:rFonts w:ascii="Georgia" w:hAnsi="Georgia" w:cs="Arial"/>
          <w:sz w:val="28"/>
          <w:szCs w:val="28"/>
        </w:rPr>
      </w:pPr>
    </w:p>
    <w:p w14:paraId="4D7E8ECA" w14:textId="77777777" w:rsidR="00EB0745" w:rsidRDefault="00EB0745" w:rsidP="003E1CB8">
      <w:pPr>
        <w:rPr>
          <w:rFonts w:ascii="Georgia" w:hAnsi="Georgia" w:cs="Arial"/>
          <w:sz w:val="28"/>
          <w:szCs w:val="28"/>
        </w:rPr>
      </w:pPr>
    </w:p>
    <w:p w14:paraId="0B38AC3C" w14:textId="77777777" w:rsidR="00EB0745" w:rsidRDefault="00EB0745" w:rsidP="003E1CB8">
      <w:pPr>
        <w:rPr>
          <w:rFonts w:ascii="Georgia" w:hAnsi="Georgia" w:cs="Arial"/>
          <w:sz w:val="28"/>
          <w:szCs w:val="28"/>
        </w:rPr>
      </w:pPr>
    </w:p>
    <w:p w14:paraId="18342CE7" w14:textId="77777777" w:rsidR="00EB0745" w:rsidRDefault="00EB0745" w:rsidP="003E1CB8">
      <w:pPr>
        <w:rPr>
          <w:rFonts w:ascii="Georgia" w:hAnsi="Georgia" w:cs="Arial"/>
          <w:sz w:val="28"/>
          <w:szCs w:val="28"/>
        </w:rPr>
      </w:pPr>
    </w:p>
    <w:p w14:paraId="24AB48C0" w14:textId="77777777" w:rsidR="0008537A" w:rsidRPr="00E817AC" w:rsidRDefault="0008537A" w:rsidP="0008537A">
      <w:pPr>
        <w:jc w:val="center"/>
        <w:rPr>
          <w:rFonts w:ascii="Georgia" w:hAnsi="Georgia"/>
          <w:b/>
          <w:bCs/>
          <w:sz w:val="32"/>
          <w:szCs w:val="32"/>
        </w:rPr>
      </w:pPr>
      <w:r w:rsidRPr="00E817AC">
        <w:rPr>
          <w:rFonts w:ascii="Georgia" w:hAnsi="Georgia"/>
          <w:b/>
          <w:bCs/>
          <w:sz w:val="32"/>
          <w:szCs w:val="32"/>
        </w:rPr>
        <w:t xml:space="preserve">Mad </w:t>
      </w:r>
      <w:proofErr w:type="spellStart"/>
      <w:r w:rsidRPr="00E817AC">
        <w:rPr>
          <w:rFonts w:ascii="Georgia" w:hAnsi="Georgia"/>
          <w:b/>
          <w:bCs/>
          <w:sz w:val="32"/>
          <w:szCs w:val="32"/>
        </w:rPr>
        <w:t>Stano</w:t>
      </w:r>
      <w:proofErr w:type="spellEnd"/>
    </w:p>
    <w:p w14:paraId="5A12B561" w14:textId="77777777" w:rsidR="0008537A" w:rsidRPr="00A2038F" w:rsidRDefault="00807960" w:rsidP="0008537A">
      <w:pPr>
        <w:tabs>
          <w:tab w:val="center" w:pos="4680"/>
          <w:tab w:val="left" w:pos="5790"/>
        </w:tabs>
        <w:jc w:val="center"/>
        <w:rPr>
          <w:rFonts w:ascii="Georgia" w:hAnsi="Georgia" w:cs="Times New Roman"/>
          <w:b/>
          <w:sz w:val="30"/>
          <w:szCs w:val="24"/>
        </w:rPr>
      </w:pPr>
      <w:r>
        <w:rPr>
          <w:rFonts w:ascii="Georgia" w:hAnsi="Georgia" w:cs="Times New Roman"/>
          <w:b/>
          <w:sz w:val="30"/>
          <w:szCs w:val="24"/>
        </w:rPr>
        <w:t>Energy Equity Senior Legal Counsel</w:t>
      </w:r>
    </w:p>
    <w:p w14:paraId="1AC53CF5" w14:textId="2024865C" w:rsidR="0008537A" w:rsidRPr="00A2038F" w:rsidRDefault="00807960" w:rsidP="0008537A">
      <w:pPr>
        <w:tabs>
          <w:tab w:val="center" w:pos="4680"/>
          <w:tab w:val="left" w:pos="5790"/>
        </w:tabs>
        <w:jc w:val="center"/>
        <w:rPr>
          <w:rFonts w:ascii="Georgia" w:hAnsi="Georgia" w:cs="Times New Roman"/>
          <w:b/>
          <w:sz w:val="30"/>
          <w:szCs w:val="24"/>
        </w:rPr>
      </w:pPr>
      <w:r>
        <w:rPr>
          <w:rFonts w:ascii="Georgia" w:hAnsi="Georgia" w:cs="Times New Roman"/>
          <w:b/>
          <w:sz w:val="30"/>
          <w:szCs w:val="24"/>
        </w:rPr>
        <w:t>Greenlining</w:t>
      </w:r>
      <w:r w:rsidR="00EE6AC5">
        <w:rPr>
          <w:rFonts w:ascii="Georgia" w:hAnsi="Georgia" w:cs="Times New Roman"/>
          <w:b/>
          <w:sz w:val="30"/>
          <w:szCs w:val="24"/>
        </w:rPr>
        <w:t xml:space="preserve"> Institute</w:t>
      </w:r>
    </w:p>
    <w:p w14:paraId="1BC03A01" w14:textId="77777777" w:rsidR="0008537A" w:rsidRDefault="0008537A" w:rsidP="0008537A">
      <w:pPr>
        <w:tabs>
          <w:tab w:val="center" w:pos="4680"/>
          <w:tab w:val="left" w:pos="5790"/>
        </w:tabs>
        <w:jc w:val="both"/>
        <w:rPr>
          <w:rFonts w:ascii="Georgia" w:hAnsi="Georgia" w:cs="Times New Roman"/>
          <w:sz w:val="24"/>
          <w:szCs w:val="24"/>
        </w:rPr>
      </w:pPr>
    </w:p>
    <w:p w14:paraId="387DF847" w14:textId="77777777" w:rsidR="0008537A" w:rsidRDefault="0008537A" w:rsidP="0008537A">
      <w:pPr>
        <w:tabs>
          <w:tab w:val="center" w:pos="4680"/>
          <w:tab w:val="left" w:pos="5790"/>
        </w:tabs>
        <w:jc w:val="both"/>
        <w:rPr>
          <w:rFonts w:ascii="Georgia" w:hAnsi="Georgia" w:cs="Times New Roman"/>
          <w:sz w:val="24"/>
          <w:szCs w:val="24"/>
        </w:rPr>
      </w:pPr>
    </w:p>
    <w:p w14:paraId="53AA934F" w14:textId="77777777" w:rsidR="0008537A" w:rsidRDefault="0008537A" w:rsidP="0008537A">
      <w:pPr>
        <w:tabs>
          <w:tab w:val="center" w:pos="4680"/>
          <w:tab w:val="left" w:pos="5790"/>
        </w:tabs>
        <w:jc w:val="center"/>
        <w:rPr>
          <w:rFonts w:ascii="Georgia" w:hAnsi="Georgia" w:cs="Times New Roman"/>
          <w:sz w:val="24"/>
          <w:szCs w:val="24"/>
        </w:rPr>
      </w:pPr>
    </w:p>
    <w:p w14:paraId="51E21D88" w14:textId="77777777" w:rsidR="0008537A" w:rsidRPr="006E09A0" w:rsidRDefault="0008537A" w:rsidP="0008537A">
      <w:pPr>
        <w:tabs>
          <w:tab w:val="center" w:pos="4680"/>
          <w:tab w:val="left" w:pos="5790"/>
        </w:tabs>
        <w:jc w:val="center"/>
        <w:rPr>
          <w:rFonts w:ascii="Georgia" w:hAnsi="Georgia" w:cs="Times New Roman"/>
          <w:sz w:val="16"/>
          <w:szCs w:val="24"/>
        </w:rPr>
      </w:pPr>
      <w:r>
        <w:rPr>
          <w:noProof/>
        </w:rPr>
        <w:drawing>
          <wp:inline distT="0" distB="0" distL="0" distR="0" wp14:anchorId="253319EC" wp14:editId="7866831E">
            <wp:extent cx="1828800" cy="2443162"/>
            <wp:effectExtent l="0" t="0" r="0" b="0"/>
            <wp:docPr id="4" name="Picture 4" descr="stano_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o_m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731" cy="2460437"/>
                    </a:xfrm>
                    <a:prstGeom prst="rect">
                      <a:avLst/>
                    </a:prstGeom>
                    <a:noFill/>
                    <a:ln>
                      <a:noFill/>
                    </a:ln>
                  </pic:spPr>
                </pic:pic>
              </a:graphicData>
            </a:graphic>
          </wp:inline>
        </w:drawing>
      </w:r>
    </w:p>
    <w:p w14:paraId="6A93D075" w14:textId="77777777" w:rsidR="0008537A" w:rsidRPr="006E09A0" w:rsidRDefault="0008537A" w:rsidP="0008537A">
      <w:pPr>
        <w:tabs>
          <w:tab w:val="center" w:pos="4680"/>
          <w:tab w:val="left" w:pos="5790"/>
        </w:tabs>
        <w:jc w:val="both"/>
        <w:rPr>
          <w:rFonts w:ascii="Georgia" w:hAnsi="Georgia" w:cs="Times New Roman"/>
          <w:sz w:val="42"/>
          <w:szCs w:val="24"/>
        </w:rPr>
      </w:pPr>
    </w:p>
    <w:p w14:paraId="43B1017B" w14:textId="77777777" w:rsidR="0008537A" w:rsidRPr="0008537A" w:rsidRDefault="0008537A" w:rsidP="0008537A">
      <w:pPr>
        <w:spacing w:before="100" w:beforeAutospacing="1" w:after="100" w:afterAutospacing="1"/>
        <w:rPr>
          <w:rFonts w:ascii="Georgia" w:eastAsia="Times New Roman" w:hAnsi="Georgia" w:cs="Times New Roman"/>
          <w:sz w:val="28"/>
          <w:szCs w:val="28"/>
        </w:rPr>
      </w:pPr>
      <w:r w:rsidRPr="0008537A">
        <w:rPr>
          <w:rFonts w:ascii="Georgia" w:eastAsia="Times New Roman" w:hAnsi="Georgia" w:cs="Times New Roman"/>
          <w:sz w:val="28"/>
          <w:szCs w:val="28"/>
        </w:rPr>
        <w:t xml:space="preserve">Mad </w:t>
      </w:r>
      <w:proofErr w:type="spellStart"/>
      <w:r w:rsidRPr="0008537A">
        <w:rPr>
          <w:rFonts w:ascii="Georgia" w:eastAsia="Times New Roman" w:hAnsi="Georgia" w:cs="Times New Roman"/>
          <w:sz w:val="28"/>
          <w:szCs w:val="28"/>
        </w:rPr>
        <w:t>Stano</w:t>
      </w:r>
      <w:proofErr w:type="spellEnd"/>
      <w:r w:rsidRPr="0008537A">
        <w:rPr>
          <w:rFonts w:ascii="Georgia" w:eastAsia="Times New Roman" w:hAnsi="Georgia" w:cs="Times New Roman"/>
          <w:sz w:val="28"/>
          <w:szCs w:val="28"/>
        </w:rPr>
        <w:t xml:space="preserve"> is Energy Equity Senior Legal Counsel at the Greenlining Institute in Oakland, CA. </w:t>
      </w:r>
      <w:r w:rsidR="00807960">
        <w:rPr>
          <w:rFonts w:ascii="Georgia" w:eastAsia="Times New Roman" w:hAnsi="Georgia" w:cs="Times New Roman"/>
          <w:sz w:val="28"/>
          <w:szCs w:val="28"/>
        </w:rPr>
        <w:t xml:space="preserve"> </w:t>
      </w:r>
      <w:r w:rsidRPr="0008537A">
        <w:rPr>
          <w:rFonts w:ascii="Georgia" w:eastAsia="Times New Roman" w:hAnsi="Georgia" w:cs="Times New Roman"/>
          <w:sz w:val="28"/>
          <w:szCs w:val="28"/>
        </w:rPr>
        <w:t xml:space="preserve">Mad started </w:t>
      </w:r>
      <w:r w:rsidR="00EB0745">
        <w:rPr>
          <w:rFonts w:ascii="Georgia" w:eastAsia="Times New Roman" w:hAnsi="Georgia" w:cs="Times New Roman"/>
          <w:sz w:val="28"/>
          <w:szCs w:val="28"/>
        </w:rPr>
        <w:t xml:space="preserve">a </w:t>
      </w:r>
      <w:r w:rsidRPr="0008537A">
        <w:rPr>
          <w:rFonts w:ascii="Georgia" w:eastAsia="Times New Roman" w:hAnsi="Georgia" w:cs="Times New Roman"/>
          <w:sz w:val="28"/>
          <w:szCs w:val="28"/>
        </w:rPr>
        <w:t>legal career as an attorney with the Center on Race, Poverty &amp; the Environment, where they worked with residents impacted by oil and gas pollution in the San Joaquin Valley through litigation, administrative advocacy, state and local policy work, organizing and storytelling. Mad previously worked as a program director at the California Environmental Justice Alliance supporting their climate justice, energy equity and land use state policy, regulatory advocacy and program administration work. Their litigation, legislation an</w:t>
      </w:r>
      <w:r w:rsidR="007F79A8">
        <w:rPr>
          <w:rFonts w:ascii="Georgia" w:eastAsia="Times New Roman" w:hAnsi="Georgia" w:cs="Times New Roman"/>
          <w:sz w:val="28"/>
          <w:szCs w:val="28"/>
        </w:rPr>
        <w:t>d work experience include anti-</w:t>
      </w:r>
      <w:r w:rsidRPr="0008537A">
        <w:rPr>
          <w:rFonts w:ascii="Georgia" w:eastAsia="Times New Roman" w:hAnsi="Georgia" w:cs="Times New Roman"/>
          <w:sz w:val="28"/>
          <w:szCs w:val="28"/>
        </w:rPr>
        <w:t>discrimination, land use, climate change, extreme energy extraction, decarbonization and a community-led just transition away from fossil fuels.</w:t>
      </w:r>
    </w:p>
    <w:p w14:paraId="78929183" w14:textId="77777777" w:rsidR="0008537A" w:rsidRDefault="0008537A" w:rsidP="0008537A">
      <w:pPr>
        <w:spacing w:before="100" w:beforeAutospacing="1" w:after="100" w:afterAutospacing="1"/>
        <w:rPr>
          <w:rFonts w:ascii="Georgia" w:eastAsia="Times New Roman" w:hAnsi="Georgia" w:cs="Times New Roman"/>
          <w:sz w:val="28"/>
          <w:szCs w:val="28"/>
        </w:rPr>
      </w:pPr>
      <w:r w:rsidRPr="0008537A">
        <w:rPr>
          <w:rFonts w:ascii="Georgia" w:eastAsia="Times New Roman" w:hAnsi="Georgia" w:cs="Times New Roman"/>
          <w:sz w:val="28"/>
          <w:szCs w:val="28"/>
        </w:rPr>
        <w:t xml:space="preserve">Mad grew up in Metro Detroit, and received </w:t>
      </w:r>
      <w:r>
        <w:rPr>
          <w:rFonts w:ascii="Georgia" w:eastAsia="Times New Roman" w:hAnsi="Georgia" w:cs="Times New Roman"/>
          <w:sz w:val="28"/>
          <w:szCs w:val="28"/>
        </w:rPr>
        <w:t>a</w:t>
      </w:r>
      <w:r w:rsidRPr="0008537A">
        <w:rPr>
          <w:rFonts w:ascii="Georgia" w:eastAsia="Times New Roman" w:hAnsi="Georgia" w:cs="Times New Roman"/>
          <w:sz w:val="28"/>
          <w:szCs w:val="28"/>
        </w:rPr>
        <w:t xml:space="preserve"> bachelor’s degree in Sociology from the University of Michigan Honors Progra</w:t>
      </w:r>
      <w:r>
        <w:rPr>
          <w:rFonts w:ascii="Georgia" w:eastAsia="Times New Roman" w:hAnsi="Georgia" w:cs="Times New Roman"/>
          <w:sz w:val="28"/>
          <w:szCs w:val="28"/>
        </w:rPr>
        <w:t xml:space="preserve">m and  a </w:t>
      </w:r>
      <w:r w:rsidRPr="0008537A">
        <w:rPr>
          <w:rFonts w:ascii="Georgia" w:eastAsia="Times New Roman" w:hAnsi="Georgia" w:cs="Times New Roman"/>
          <w:sz w:val="28"/>
          <w:szCs w:val="28"/>
        </w:rPr>
        <w:t xml:space="preserve"> </w:t>
      </w:r>
      <w:r>
        <w:rPr>
          <w:rFonts w:ascii="Georgia" w:eastAsia="Times New Roman" w:hAnsi="Georgia" w:cs="Times New Roman"/>
          <w:sz w:val="28"/>
          <w:szCs w:val="28"/>
        </w:rPr>
        <w:t xml:space="preserve">Juris Doctorate </w:t>
      </w:r>
      <w:r w:rsidRPr="0008537A">
        <w:rPr>
          <w:rFonts w:ascii="Georgia" w:eastAsia="Times New Roman" w:hAnsi="Georgia" w:cs="Times New Roman"/>
          <w:sz w:val="28"/>
          <w:szCs w:val="28"/>
        </w:rPr>
        <w:t xml:space="preserve"> from the George Washington University Law School.</w:t>
      </w:r>
    </w:p>
    <w:p w14:paraId="29E559E2" w14:textId="77777777" w:rsidR="00EB0745" w:rsidRDefault="00EB0745" w:rsidP="0008537A">
      <w:pPr>
        <w:spacing w:before="100" w:beforeAutospacing="1" w:after="100" w:afterAutospacing="1"/>
        <w:rPr>
          <w:rFonts w:ascii="Georgia" w:eastAsia="Times New Roman" w:hAnsi="Georgia" w:cs="Times New Roman"/>
          <w:sz w:val="28"/>
          <w:szCs w:val="28"/>
        </w:rPr>
      </w:pPr>
    </w:p>
    <w:p w14:paraId="5EB6005A" w14:textId="77777777" w:rsidR="00EB0745" w:rsidRDefault="00EB0745" w:rsidP="0008537A">
      <w:pPr>
        <w:spacing w:before="100" w:beforeAutospacing="1" w:after="100" w:afterAutospacing="1"/>
        <w:rPr>
          <w:rFonts w:ascii="Georgia" w:eastAsia="Times New Roman" w:hAnsi="Georgia" w:cs="Times New Roman"/>
          <w:sz w:val="28"/>
          <w:szCs w:val="28"/>
        </w:rPr>
      </w:pPr>
    </w:p>
    <w:p w14:paraId="0FC10073" w14:textId="77777777" w:rsidR="00E817AC" w:rsidRPr="00556D35" w:rsidRDefault="00E817AC" w:rsidP="00E817AC">
      <w:pPr>
        <w:jc w:val="center"/>
        <w:rPr>
          <w:rFonts w:ascii="Georgia" w:hAnsi="Georgia"/>
          <w:b/>
          <w:sz w:val="30"/>
        </w:rPr>
      </w:pPr>
      <w:r w:rsidRPr="00556D35">
        <w:rPr>
          <w:rFonts w:ascii="Georgia" w:hAnsi="Georgia"/>
          <w:b/>
          <w:sz w:val="30"/>
        </w:rPr>
        <w:t xml:space="preserve">Ruth </w:t>
      </w:r>
      <w:r>
        <w:rPr>
          <w:rFonts w:ascii="Georgia" w:hAnsi="Georgia"/>
          <w:b/>
          <w:sz w:val="30"/>
        </w:rPr>
        <w:t>Stoner Muz</w:t>
      </w:r>
      <w:r w:rsidRPr="00556D35">
        <w:rPr>
          <w:rFonts w:ascii="Georgia" w:hAnsi="Georgia"/>
          <w:b/>
          <w:sz w:val="30"/>
        </w:rPr>
        <w:t>zin</w:t>
      </w:r>
    </w:p>
    <w:p w14:paraId="7A3AFAA4" w14:textId="77777777" w:rsidR="00E817AC" w:rsidRPr="00556D35" w:rsidRDefault="00E817AC" w:rsidP="00E817AC">
      <w:pPr>
        <w:jc w:val="center"/>
        <w:rPr>
          <w:rFonts w:ascii="Georgia" w:hAnsi="Georgia"/>
          <w:b/>
          <w:sz w:val="30"/>
        </w:rPr>
      </w:pPr>
      <w:r w:rsidRPr="00556D35">
        <w:rPr>
          <w:rFonts w:ascii="Georgia" w:hAnsi="Georgia"/>
          <w:b/>
          <w:sz w:val="30"/>
        </w:rPr>
        <w:t>Partner</w:t>
      </w:r>
    </w:p>
    <w:p w14:paraId="43AE4EA1" w14:textId="77777777" w:rsidR="00E817AC" w:rsidRDefault="00E817AC" w:rsidP="00E817AC">
      <w:pPr>
        <w:jc w:val="center"/>
        <w:rPr>
          <w:rFonts w:ascii="Georgia" w:hAnsi="Georgia"/>
          <w:b/>
          <w:sz w:val="30"/>
        </w:rPr>
      </w:pPr>
      <w:r w:rsidRPr="00556D35">
        <w:rPr>
          <w:rFonts w:ascii="Georgia" w:hAnsi="Georgia"/>
          <w:b/>
          <w:sz w:val="30"/>
        </w:rPr>
        <w:t>Friedman &amp; Springwater, LLP</w:t>
      </w:r>
    </w:p>
    <w:p w14:paraId="110B4371" w14:textId="77777777" w:rsidR="00E817AC" w:rsidRDefault="00E817AC" w:rsidP="00E817AC">
      <w:pPr>
        <w:jc w:val="center"/>
        <w:rPr>
          <w:rFonts w:ascii="Georgia" w:hAnsi="Georgia"/>
          <w:b/>
          <w:sz w:val="30"/>
        </w:rPr>
      </w:pPr>
    </w:p>
    <w:tbl>
      <w:tblPr>
        <w:tblStyle w:val="TableGrid"/>
        <w:tblW w:w="0" w:type="auto"/>
        <w:tblLook w:val="04A0" w:firstRow="1" w:lastRow="0" w:firstColumn="1" w:lastColumn="0" w:noHBand="0" w:noVBand="1"/>
      </w:tblPr>
      <w:tblGrid>
        <w:gridCol w:w="2988"/>
        <w:gridCol w:w="6588"/>
      </w:tblGrid>
      <w:tr w:rsidR="00E817AC" w14:paraId="753CBBDB" w14:textId="77777777" w:rsidTr="00A9763E">
        <w:tc>
          <w:tcPr>
            <w:tcW w:w="2988" w:type="dxa"/>
            <w:tcBorders>
              <w:top w:val="nil"/>
              <w:left w:val="nil"/>
              <w:bottom w:val="nil"/>
              <w:right w:val="nil"/>
            </w:tcBorders>
          </w:tcPr>
          <w:p w14:paraId="78270E6E" w14:textId="77777777" w:rsidR="00E817AC" w:rsidRDefault="00E817AC" w:rsidP="00A9763E">
            <w:pPr>
              <w:autoSpaceDE w:val="0"/>
              <w:autoSpaceDN w:val="0"/>
              <w:adjustRightInd w:val="0"/>
              <w:rPr>
                <w:rFonts w:ascii="Times New Roman" w:hAnsi="Times New Roman" w:cs="Avenir-Roman"/>
                <w:sz w:val="20"/>
                <w:szCs w:val="16"/>
              </w:rPr>
            </w:pPr>
          </w:p>
          <w:p w14:paraId="0D617DA3" w14:textId="77777777" w:rsidR="00E817AC" w:rsidRDefault="00E817AC" w:rsidP="00A9763E">
            <w:pPr>
              <w:autoSpaceDE w:val="0"/>
              <w:autoSpaceDN w:val="0"/>
              <w:adjustRightInd w:val="0"/>
              <w:rPr>
                <w:rFonts w:ascii="Times New Roman" w:hAnsi="Times New Roman" w:cs="Avenir-Roman"/>
                <w:sz w:val="20"/>
                <w:szCs w:val="16"/>
              </w:rPr>
            </w:pPr>
          </w:p>
          <w:p w14:paraId="701D8A70"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350 Sansome Street</w:t>
            </w:r>
          </w:p>
          <w:p w14:paraId="3854DBAE"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Su i t e 800</w:t>
            </w:r>
          </w:p>
          <w:p w14:paraId="2A7C78C1"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San Francisco</w:t>
            </w:r>
            <w:r>
              <w:rPr>
                <w:rFonts w:ascii="Times New Roman" w:hAnsi="Times New Roman" w:cs="Avenir-Roman"/>
                <w:sz w:val="20"/>
                <w:szCs w:val="16"/>
              </w:rPr>
              <w:t xml:space="preserve">, </w:t>
            </w:r>
            <w:r w:rsidRPr="00E817AC">
              <w:rPr>
                <w:rFonts w:ascii="Times New Roman" w:hAnsi="Times New Roman" w:cs="Avenir-Roman"/>
                <w:sz w:val="20"/>
                <w:szCs w:val="16"/>
              </w:rPr>
              <w:t>California 94104</w:t>
            </w:r>
          </w:p>
          <w:p w14:paraId="04315617"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T 415.834.3800</w:t>
            </w:r>
          </w:p>
          <w:p w14:paraId="73C058E4"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F 415.834.1044</w:t>
            </w:r>
          </w:p>
          <w:p w14:paraId="351F06EF" w14:textId="77777777" w:rsidR="00E817AC" w:rsidRPr="00E817AC" w:rsidRDefault="00E817AC" w:rsidP="00A9763E">
            <w:pPr>
              <w:autoSpaceDE w:val="0"/>
              <w:autoSpaceDN w:val="0"/>
              <w:adjustRightInd w:val="0"/>
              <w:rPr>
                <w:rFonts w:ascii="Times New Roman" w:hAnsi="Times New Roman" w:cs="Avenir-Roman"/>
                <w:i/>
                <w:iCs/>
                <w:sz w:val="20"/>
                <w:szCs w:val="16"/>
              </w:rPr>
            </w:pPr>
            <w:r w:rsidRPr="00E817AC">
              <w:rPr>
                <w:rFonts w:ascii="Times New Roman" w:hAnsi="Times New Roman" w:cs="Avenir-Roman"/>
                <w:i/>
                <w:iCs/>
                <w:sz w:val="20"/>
                <w:szCs w:val="16"/>
              </w:rPr>
              <w:t>rmuzzin@friedmanspring.com</w:t>
            </w:r>
          </w:p>
          <w:p w14:paraId="0259CC14" w14:textId="77777777" w:rsidR="00E817AC" w:rsidRPr="00E817AC" w:rsidRDefault="00E817AC" w:rsidP="00A9763E">
            <w:pPr>
              <w:autoSpaceDE w:val="0"/>
              <w:autoSpaceDN w:val="0"/>
              <w:adjustRightInd w:val="0"/>
              <w:rPr>
                <w:rFonts w:ascii="Times New Roman" w:hAnsi="Times New Roman" w:cs="Avenir-Roman"/>
                <w:sz w:val="20"/>
                <w:szCs w:val="16"/>
              </w:rPr>
            </w:pPr>
            <w:r w:rsidRPr="00E817AC">
              <w:rPr>
                <w:rFonts w:ascii="Times New Roman" w:hAnsi="Times New Roman" w:cs="Avenir-Roman"/>
                <w:sz w:val="20"/>
                <w:szCs w:val="16"/>
              </w:rPr>
              <w:t>www.friedmanspring.com</w:t>
            </w:r>
          </w:p>
          <w:p w14:paraId="49F6D928" w14:textId="77777777" w:rsidR="00E817AC" w:rsidRDefault="00E817AC" w:rsidP="00A9763E">
            <w:pPr>
              <w:autoSpaceDE w:val="0"/>
              <w:autoSpaceDN w:val="0"/>
              <w:adjustRightInd w:val="0"/>
              <w:rPr>
                <w:rFonts w:ascii="Georgia" w:hAnsi="Georgia"/>
                <w:b/>
                <w:sz w:val="20"/>
              </w:rPr>
            </w:pPr>
          </w:p>
        </w:tc>
        <w:tc>
          <w:tcPr>
            <w:tcW w:w="6588" w:type="dxa"/>
            <w:tcBorders>
              <w:top w:val="nil"/>
              <w:left w:val="nil"/>
              <w:bottom w:val="nil"/>
              <w:right w:val="nil"/>
            </w:tcBorders>
          </w:tcPr>
          <w:p w14:paraId="1DF5AEB9" w14:textId="77777777" w:rsidR="00E817AC" w:rsidRDefault="00E817AC" w:rsidP="00A9763E">
            <w:pPr>
              <w:jc w:val="center"/>
              <w:rPr>
                <w:rFonts w:ascii="Georgia" w:hAnsi="Georgia"/>
                <w:b/>
                <w:sz w:val="20"/>
              </w:rPr>
            </w:pPr>
            <w:r>
              <w:rPr>
                <w:noProof/>
              </w:rPr>
              <w:drawing>
                <wp:inline distT="0" distB="0" distL="0" distR="0" wp14:anchorId="74B5C806" wp14:editId="7CC789F5">
                  <wp:extent cx="2152650" cy="1533525"/>
                  <wp:effectExtent l="0" t="0" r="0" b="9525"/>
                  <wp:docPr id="7" name="Picture 7" descr="http://friedmanspring.com/images/atty/R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dmanspring.com/images/atty/RS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2898" cy="1562197"/>
                          </a:xfrm>
                          <a:prstGeom prst="rect">
                            <a:avLst/>
                          </a:prstGeom>
                          <a:noFill/>
                          <a:ln>
                            <a:noFill/>
                          </a:ln>
                        </pic:spPr>
                      </pic:pic>
                    </a:graphicData>
                  </a:graphic>
                </wp:inline>
              </w:drawing>
            </w:r>
          </w:p>
        </w:tc>
      </w:tr>
    </w:tbl>
    <w:p w14:paraId="35FFB9CB" w14:textId="77777777" w:rsidR="00E817AC" w:rsidRPr="00E45EAF" w:rsidRDefault="00E817AC" w:rsidP="00E817AC">
      <w:pPr>
        <w:autoSpaceDE w:val="0"/>
        <w:autoSpaceDN w:val="0"/>
        <w:adjustRightInd w:val="0"/>
        <w:rPr>
          <w:rFonts w:ascii="Georgia" w:hAnsi="Georgia" w:cs="TimesNewRomanPSMT"/>
          <w:sz w:val="20"/>
          <w:szCs w:val="20"/>
        </w:rPr>
      </w:pPr>
    </w:p>
    <w:p w14:paraId="2E8776B1" w14:textId="77777777" w:rsidR="00E817AC" w:rsidRPr="00E45EAF" w:rsidRDefault="00E817AC" w:rsidP="00E817AC">
      <w:pPr>
        <w:autoSpaceDE w:val="0"/>
        <w:autoSpaceDN w:val="0"/>
        <w:adjustRightInd w:val="0"/>
        <w:rPr>
          <w:rFonts w:ascii="Georgia" w:hAnsi="Georgia" w:cs="TimesNewRomanPSMT"/>
        </w:rPr>
      </w:pPr>
      <w:r w:rsidRPr="00E45EAF">
        <w:rPr>
          <w:rFonts w:ascii="Georgia" w:hAnsi="Georgia" w:cs="TimesNewRomanPSMT"/>
        </w:rPr>
        <w:t>Ruth Stoner Muzzin is a partner at Friedman &amp; Springwater LLP in San Francisco. Her practice is focused in the energy, water, transportation and telecommunications industries, and related business and environmental issues. She has represented clients in state and federal courts and before the California Public Utilities Commission (CPUC). Ruth was a member of the plaintiffs' team in multiple actions by major electric companies and state agencies to recover overpayments made to the United States, several cities, and many municipal utilities during the 2000-2001 California energy crisis, for the ultimate benefit of utility ratepayers.</w:t>
      </w:r>
    </w:p>
    <w:p w14:paraId="1DE124E4" w14:textId="77777777" w:rsidR="00E817AC" w:rsidRPr="00E45EAF" w:rsidRDefault="00E817AC" w:rsidP="00E817AC">
      <w:pPr>
        <w:autoSpaceDE w:val="0"/>
        <w:autoSpaceDN w:val="0"/>
        <w:adjustRightInd w:val="0"/>
        <w:rPr>
          <w:rFonts w:ascii="Georgia" w:hAnsi="Georgia" w:cs="TimesNewRomanPSMT"/>
          <w:sz w:val="20"/>
          <w:szCs w:val="20"/>
        </w:rPr>
      </w:pPr>
    </w:p>
    <w:p w14:paraId="61510855" w14:textId="77777777" w:rsidR="00E817AC" w:rsidRPr="00E45EAF" w:rsidRDefault="00E817AC" w:rsidP="00E817AC">
      <w:pPr>
        <w:autoSpaceDE w:val="0"/>
        <w:autoSpaceDN w:val="0"/>
        <w:adjustRightInd w:val="0"/>
        <w:rPr>
          <w:rFonts w:ascii="Georgia" w:hAnsi="Georgia" w:cs="TimesNewRomanPSMT"/>
        </w:rPr>
      </w:pPr>
      <w:r w:rsidRPr="00E45EAF">
        <w:rPr>
          <w:rFonts w:ascii="Georgia" w:hAnsi="Georgia" w:cs="TimesNewRomanPSMT"/>
        </w:rPr>
        <w:t xml:space="preserve">Ruth’s litigation practice includes appellate appearances before the state and federal courts. She is particularly experienced in the special practice area of petitioning for judicial review of CPUC decisions, including original petitions to the California Supreme Court in CEQA matters and water utility cases. She has represented government entities, industry groups, private parties and utilities before the CPUC and other administrative agencies as well as in the courts. Ruth is experienced in litigating questions of jurisdiction and preemption in the trial and appellate courts, as well as compliance with the California Environmental Quality Act (CEQA). </w:t>
      </w:r>
    </w:p>
    <w:p w14:paraId="7CB985FC" w14:textId="77777777" w:rsidR="00E817AC" w:rsidRPr="00E45EAF" w:rsidRDefault="00E817AC" w:rsidP="00E817AC">
      <w:pPr>
        <w:autoSpaceDE w:val="0"/>
        <w:autoSpaceDN w:val="0"/>
        <w:adjustRightInd w:val="0"/>
        <w:rPr>
          <w:rFonts w:ascii="Georgia" w:hAnsi="Georgia" w:cs="TimesNewRomanPSMT"/>
          <w:sz w:val="20"/>
          <w:szCs w:val="20"/>
        </w:rPr>
      </w:pPr>
    </w:p>
    <w:p w14:paraId="7455FDF8" w14:textId="77777777" w:rsidR="00E817AC" w:rsidRPr="00E45EAF" w:rsidRDefault="00E817AC" w:rsidP="00E817AC">
      <w:pPr>
        <w:autoSpaceDE w:val="0"/>
        <w:autoSpaceDN w:val="0"/>
        <w:adjustRightInd w:val="0"/>
        <w:rPr>
          <w:rFonts w:ascii="Georgia" w:hAnsi="Georgia" w:cs="TimesNewRomanPSMT"/>
        </w:rPr>
      </w:pPr>
      <w:r w:rsidRPr="00E45EAF">
        <w:rPr>
          <w:rFonts w:ascii="Georgia" w:hAnsi="Georgia" w:cs="TimesNewRomanPSMT"/>
        </w:rPr>
        <w:t>Ruth was named as a Rising Star in Northern California by Super Lawyers in the area of Energy and Natural Resources for 2019 and 2020.</w:t>
      </w:r>
    </w:p>
    <w:p w14:paraId="21FD02D0" w14:textId="77777777" w:rsidR="00E817AC" w:rsidRPr="00E45EAF" w:rsidRDefault="00E817AC" w:rsidP="00E817AC">
      <w:pPr>
        <w:autoSpaceDE w:val="0"/>
        <w:autoSpaceDN w:val="0"/>
        <w:adjustRightInd w:val="0"/>
        <w:rPr>
          <w:rFonts w:ascii="Georgia" w:hAnsi="Georgia" w:cs="TimesNewRomanPSMT"/>
          <w:sz w:val="20"/>
          <w:szCs w:val="20"/>
        </w:rPr>
      </w:pPr>
    </w:p>
    <w:p w14:paraId="0261B8D0" w14:textId="77777777" w:rsidR="00E817AC" w:rsidRPr="00E45EAF" w:rsidRDefault="00E817AC" w:rsidP="00E817AC">
      <w:pPr>
        <w:autoSpaceDE w:val="0"/>
        <w:autoSpaceDN w:val="0"/>
        <w:adjustRightInd w:val="0"/>
        <w:rPr>
          <w:rFonts w:ascii="Georgia" w:hAnsi="Georgia" w:cs="TimesNewRomanPSMT"/>
        </w:rPr>
      </w:pPr>
      <w:r w:rsidRPr="00E45EAF">
        <w:rPr>
          <w:rFonts w:ascii="Georgia" w:hAnsi="Georgia" w:cs="TimesNewRomanPSMT"/>
        </w:rPr>
        <w:t>Ruth’s practice also encompasses insolvency and commercial bankruptcy litigation, and</w:t>
      </w:r>
    </w:p>
    <w:p w14:paraId="79FBAF78" w14:textId="77777777" w:rsidR="00E817AC" w:rsidRPr="00E45EAF" w:rsidRDefault="00E817AC" w:rsidP="00E817AC">
      <w:pPr>
        <w:autoSpaceDE w:val="0"/>
        <w:autoSpaceDN w:val="0"/>
        <w:adjustRightInd w:val="0"/>
        <w:rPr>
          <w:rFonts w:ascii="Georgia" w:hAnsi="Georgia" w:cs="TimesNewRomanPSMT"/>
        </w:rPr>
      </w:pPr>
      <w:r w:rsidRPr="00E45EAF">
        <w:rPr>
          <w:rFonts w:ascii="Georgia" w:hAnsi="Georgia" w:cs="TimesNewRomanPSMT"/>
        </w:rPr>
        <w:t>navigating creditors’ rights issues, including claims litigation, fraudulent transaction matters and other related subjects. As part of this practice, she successfully defended alter-ego claims brought against numerous, affiliated legal entities in a complex administrative law proceeding, and she recently obtained complete dismissal of RICO-related claims against a company and its officers.</w:t>
      </w:r>
    </w:p>
    <w:p w14:paraId="4787795E" w14:textId="77777777" w:rsidR="00E817AC" w:rsidRPr="00E45EAF" w:rsidRDefault="00E817AC" w:rsidP="00E817AC">
      <w:pPr>
        <w:autoSpaceDE w:val="0"/>
        <w:autoSpaceDN w:val="0"/>
        <w:adjustRightInd w:val="0"/>
        <w:rPr>
          <w:rFonts w:ascii="Georgia" w:hAnsi="Georgia" w:cs="TimesNewRomanPSMT"/>
          <w:sz w:val="20"/>
          <w:szCs w:val="20"/>
        </w:rPr>
      </w:pPr>
    </w:p>
    <w:p w14:paraId="073860F4" w14:textId="344333F7" w:rsidR="00EB0745" w:rsidRDefault="00E817AC" w:rsidP="00EE6AC5">
      <w:pPr>
        <w:autoSpaceDE w:val="0"/>
        <w:autoSpaceDN w:val="0"/>
        <w:adjustRightInd w:val="0"/>
        <w:rPr>
          <w:rFonts w:ascii="Georgia" w:eastAsia="Times New Roman" w:hAnsi="Georgia" w:cs="Times New Roman"/>
          <w:sz w:val="28"/>
          <w:szCs w:val="28"/>
        </w:rPr>
      </w:pPr>
      <w:r w:rsidRPr="00E45EAF">
        <w:rPr>
          <w:rFonts w:ascii="Georgia" w:hAnsi="Georgia" w:cs="TimesNewRomanPSMT"/>
        </w:rPr>
        <w:t>Ruth is member of the State Bar of California; she is admitted to practice before the federal courts for the Northern, Eastern, Central and Southern Districts of California, the Ninth Circuit Court of Appeals, the Court of Federal Claims, the Federal Circuit Court of Appeals, and the United States Supreme Court.  She is a member of the American Bar Association and its Section on Environment, Energy and Resources as well as the Litigation and International Sections. Ruth serves on the Board of Directors of the Conference of California Public Utility Counsel, where she held the office of President for 2019.</w:t>
      </w:r>
    </w:p>
    <w:sectPr w:rsidR="00EB074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C7E8" w14:textId="77777777" w:rsidR="00662405" w:rsidRDefault="00662405" w:rsidP="00EE6AC5">
      <w:r>
        <w:separator/>
      </w:r>
    </w:p>
  </w:endnote>
  <w:endnote w:type="continuationSeparator" w:id="0">
    <w:p w14:paraId="56BF2B65" w14:textId="77777777" w:rsidR="00662405" w:rsidRDefault="00662405" w:rsidP="00EE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5CF8" w14:textId="77777777" w:rsidR="00EE6AC5" w:rsidRDefault="00EE6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DDB3" w14:textId="05EE5E51" w:rsidR="00EE6AC5" w:rsidRPr="00EE6AC5" w:rsidRDefault="00EE6AC5" w:rsidP="00EE6AC5">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3B84" w14:textId="77777777" w:rsidR="00EE6AC5" w:rsidRDefault="00EE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CA49" w14:textId="77777777" w:rsidR="00662405" w:rsidRDefault="00662405" w:rsidP="00EE6AC5">
      <w:pPr>
        <w:rPr>
          <w:noProof/>
        </w:rPr>
      </w:pPr>
      <w:r>
        <w:rPr>
          <w:noProof/>
        </w:rPr>
        <w:separator/>
      </w:r>
    </w:p>
  </w:footnote>
  <w:footnote w:type="continuationSeparator" w:id="0">
    <w:p w14:paraId="592720DD" w14:textId="77777777" w:rsidR="00662405" w:rsidRDefault="00662405" w:rsidP="00EE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17439" w14:textId="77777777" w:rsidR="00EE6AC5" w:rsidRDefault="00EE6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CEEA" w14:textId="77777777" w:rsidR="00EE6AC5" w:rsidRDefault="00EE6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C894" w14:textId="77777777" w:rsidR="00EE6AC5" w:rsidRDefault="00EE6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3DD"/>
    <w:multiLevelType w:val="multilevel"/>
    <w:tmpl w:val="F94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BF"/>
    <w:rsid w:val="000309E3"/>
    <w:rsid w:val="00053331"/>
    <w:rsid w:val="0008537A"/>
    <w:rsid w:val="000C54B0"/>
    <w:rsid w:val="00172537"/>
    <w:rsid w:val="001E5AF6"/>
    <w:rsid w:val="002760BC"/>
    <w:rsid w:val="003E1CB8"/>
    <w:rsid w:val="00662405"/>
    <w:rsid w:val="006934BF"/>
    <w:rsid w:val="006A7861"/>
    <w:rsid w:val="006B0C10"/>
    <w:rsid w:val="006E0D61"/>
    <w:rsid w:val="007F4460"/>
    <w:rsid w:val="007F602E"/>
    <w:rsid w:val="007F79A8"/>
    <w:rsid w:val="00807960"/>
    <w:rsid w:val="008D2F7E"/>
    <w:rsid w:val="00A40724"/>
    <w:rsid w:val="00AD6BD8"/>
    <w:rsid w:val="00C64310"/>
    <w:rsid w:val="00D42389"/>
    <w:rsid w:val="00D65ACD"/>
    <w:rsid w:val="00E45EAF"/>
    <w:rsid w:val="00E817AC"/>
    <w:rsid w:val="00EB0745"/>
    <w:rsid w:val="00EE6AC5"/>
    <w:rsid w:val="00F9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BF"/>
    <w:pPr>
      <w:spacing w:after="0" w:line="240" w:lineRule="auto"/>
    </w:pPr>
  </w:style>
  <w:style w:type="paragraph" w:styleId="Heading2">
    <w:name w:val="heading 2"/>
    <w:basedOn w:val="Normal"/>
    <w:link w:val="Heading2Char"/>
    <w:uiPriority w:val="9"/>
    <w:qFormat/>
    <w:rsid w:val="000853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BF"/>
    <w:rPr>
      <w:rFonts w:ascii="Tahoma" w:hAnsi="Tahoma" w:cs="Tahoma"/>
      <w:sz w:val="16"/>
      <w:szCs w:val="16"/>
    </w:rPr>
  </w:style>
  <w:style w:type="character" w:customStyle="1" w:styleId="BalloonTextChar">
    <w:name w:val="Balloon Text Char"/>
    <w:basedOn w:val="DefaultParagraphFont"/>
    <w:link w:val="BalloonText"/>
    <w:uiPriority w:val="99"/>
    <w:semiHidden/>
    <w:rsid w:val="006934BF"/>
    <w:rPr>
      <w:rFonts w:ascii="Tahoma" w:hAnsi="Tahoma" w:cs="Tahoma"/>
      <w:sz w:val="16"/>
      <w:szCs w:val="16"/>
    </w:rPr>
  </w:style>
  <w:style w:type="character" w:styleId="Strong">
    <w:name w:val="Strong"/>
    <w:basedOn w:val="DefaultParagraphFont"/>
    <w:uiPriority w:val="22"/>
    <w:qFormat/>
    <w:rsid w:val="006934BF"/>
    <w:rPr>
      <w:b/>
      <w:bCs/>
    </w:rPr>
  </w:style>
  <w:style w:type="paragraph" w:styleId="NormalWeb">
    <w:name w:val="Normal (Web)"/>
    <w:basedOn w:val="Normal"/>
    <w:uiPriority w:val="99"/>
    <w:unhideWhenUsed/>
    <w:rsid w:val="006934B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34BF"/>
    <w:rPr>
      <w:i/>
      <w:iCs/>
    </w:rPr>
  </w:style>
  <w:style w:type="character" w:customStyle="1" w:styleId="Heading2Char">
    <w:name w:val="Heading 2 Char"/>
    <w:basedOn w:val="DefaultParagraphFont"/>
    <w:link w:val="Heading2"/>
    <w:uiPriority w:val="9"/>
    <w:rsid w:val="0008537A"/>
    <w:rPr>
      <w:rFonts w:ascii="Times New Roman" w:eastAsia="Times New Roman" w:hAnsi="Times New Roman" w:cs="Times New Roman"/>
      <w:b/>
      <w:bCs/>
      <w:sz w:val="36"/>
      <w:szCs w:val="36"/>
    </w:rPr>
  </w:style>
  <w:style w:type="table" w:styleId="TableGrid">
    <w:name w:val="Table Grid"/>
    <w:basedOn w:val="TableNormal"/>
    <w:uiPriority w:val="59"/>
    <w:rsid w:val="000C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AC5"/>
    <w:pPr>
      <w:tabs>
        <w:tab w:val="center" w:pos="4680"/>
        <w:tab w:val="right" w:pos="9360"/>
      </w:tabs>
    </w:pPr>
  </w:style>
  <w:style w:type="character" w:customStyle="1" w:styleId="HeaderChar">
    <w:name w:val="Header Char"/>
    <w:basedOn w:val="DefaultParagraphFont"/>
    <w:link w:val="Header"/>
    <w:uiPriority w:val="99"/>
    <w:rsid w:val="00EE6AC5"/>
  </w:style>
  <w:style w:type="paragraph" w:styleId="Footer">
    <w:name w:val="footer"/>
    <w:basedOn w:val="Normal"/>
    <w:link w:val="FooterChar"/>
    <w:uiPriority w:val="99"/>
    <w:unhideWhenUsed/>
    <w:rsid w:val="00EE6AC5"/>
    <w:pPr>
      <w:tabs>
        <w:tab w:val="center" w:pos="4680"/>
        <w:tab w:val="right" w:pos="9360"/>
      </w:tabs>
    </w:pPr>
  </w:style>
  <w:style w:type="character" w:customStyle="1" w:styleId="FooterChar">
    <w:name w:val="Footer Char"/>
    <w:basedOn w:val="DefaultParagraphFont"/>
    <w:link w:val="Footer"/>
    <w:uiPriority w:val="99"/>
    <w:rsid w:val="00EE6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BF"/>
    <w:pPr>
      <w:spacing w:after="0" w:line="240" w:lineRule="auto"/>
    </w:pPr>
  </w:style>
  <w:style w:type="paragraph" w:styleId="Heading2">
    <w:name w:val="heading 2"/>
    <w:basedOn w:val="Normal"/>
    <w:link w:val="Heading2Char"/>
    <w:uiPriority w:val="9"/>
    <w:qFormat/>
    <w:rsid w:val="000853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BF"/>
    <w:rPr>
      <w:rFonts w:ascii="Tahoma" w:hAnsi="Tahoma" w:cs="Tahoma"/>
      <w:sz w:val="16"/>
      <w:szCs w:val="16"/>
    </w:rPr>
  </w:style>
  <w:style w:type="character" w:customStyle="1" w:styleId="BalloonTextChar">
    <w:name w:val="Balloon Text Char"/>
    <w:basedOn w:val="DefaultParagraphFont"/>
    <w:link w:val="BalloonText"/>
    <w:uiPriority w:val="99"/>
    <w:semiHidden/>
    <w:rsid w:val="006934BF"/>
    <w:rPr>
      <w:rFonts w:ascii="Tahoma" w:hAnsi="Tahoma" w:cs="Tahoma"/>
      <w:sz w:val="16"/>
      <w:szCs w:val="16"/>
    </w:rPr>
  </w:style>
  <w:style w:type="character" w:styleId="Strong">
    <w:name w:val="Strong"/>
    <w:basedOn w:val="DefaultParagraphFont"/>
    <w:uiPriority w:val="22"/>
    <w:qFormat/>
    <w:rsid w:val="006934BF"/>
    <w:rPr>
      <w:b/>
      <w:bCs/>
    </w:rPr>
  </w:style>
  <w:style w:type="paragraph" w:styleId="NormalWeb">
    <w:name w:val="Normal (Web)"/>
    <w:basedOn w:val="Normal"/>
    <w:uiPriority w:val="99"/>
    <w:unhideWhenUsed/>
    <w:rsid w:val="006934B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34BF"/>
    <w:rPr>
      <w:i/>
      <w:iCs/>
    </w:rPr>
  </w:style>
  <w:style w:type="character" w:customStyle="1" w:styleId="Heading2Char">
    <w:name w:val="Heading 2 Char"/>
    <w:basedOn w:val="DefaultParagraphFont"/>
    <w:link w:val="Heading2"/>
    <w:uiPriority w:val="9"/>
    <w:rsid w:val="0008537A"/>
    <w:rPr>
      <w:rFonts w:ascii="Times New Roman" w:eastAsia="Times New Roman" w:hAnsi="Times New Roman" w:cs="Times New Roman"/>
      <w:b/>
      <w:bCs/>
      <w:sz w:val="36"/>
      <w:szCs w:val="36"/>
    </w:rPr>
  </w:style>
  <w:style w:type="table" w:styleId="TableGrid">
    <w:name w:val="Table Grid"/>
    <w:basedOn w:val="TableNormal"/>
    <w:uiPriority w:val="59"/>
    <w:rsid w:val="000C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AC5"/>
    <w:pPr>
      <w:tabs>
        <w:tab w:val="center" w:pos="4680"/>
        <w:tab w:val="right" w:pos="9360"/>
      </w:tabs>
    </w:pPr>
  </w:style>
  <w:style w:type="character" w:customStyle="1" w:styleId="HeaderChar">
    <w:name w:val="Header Char"/>
    <w:basedOn w:val="DefaultParagraphFont"/>
    <w:link w:val="Header"/>
    <w:uiPriority w:val="99"/>
    <w:rsid w:val="00EE6AC5"/>
  </w:style>
  <w:style w:type="paragraph" w:styleId="Footer">
    <w:name w:val="footer"/>
    <w:basedOn w:val="Normal"/>
    <w:link w:val="FooterChar"/>
    <w:uiPriority w:val="99"/>
    <w:unhideWhenUsed/>
    <w:rsid w:val="00EE6AC5"/>
    <w:pPr>
      <w:tabs>
        <w:tab w:val="center" w:pos="4680"/>
        <w:tab w:val="right" w:pos="9360"/>
      </w:tabs>
    </w:pPr>
  </w:style>
  <w:style w:type="character" w:customStyle="1" w:styleId="FooterChar">
    <w:name w:val="Footer Char"/>
    <w:basedOn w:val="DefaultParagraphFont"/>
    <w:link w:val="Footer"/>
    <w:uiPriority w:val="99"/>
    <w:rsid w:val="00EE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213">
      <w:bodyDiv w:val="1"/>
      <w:marLeft w:val="0"/>
      <w:marRight w:val="0"/>
      <w:marTop w:val="0"/>
      <w:marBottom w:val="0"/>
      <w:divBdr>
        <w:top w:val="none" w:sz="0" w:space="0" w:color="auto"/>
        <w:left w:val="none" w:sz="0" w:space="0" w:color="auto"/>
        <w:bottom w:val="none" w:sz="0" w:space="0" w:color="auto"/>
        <w:right w:val="none" w:sz="0" w:space="0" w:color="auto"/>
      </w:divBdr>
    </w:div>
    <w:div w:id="760376479">
      <w:bodyDiv w:val="1"/>
      <w:marLeft w:val="0"/>
      <w:marRight w:val="0"/>
      <w:marTop w:val="0"/>
      <w:marBottom w:val="0"/>
      <w:divBdr>
        <w:top w:val="none" w:sz="0" w:space="0" w:color="auto"/>
        <w:left w:val="none" w:sz="0" w:space="0" w:color="auto"/>
        <w:bottom w:val="none" w:sz="0" w:space="0" w:color="auto"/>
        <w:right w:val="none" w:sz="0" w:space="0" w:color="auto"/>
      </w:divBdr>
    </w:div>
    <w:div w:id="1837962131">
      <w:bodyDiv w:val="1"/>
      <w:marLeft w:val="0"/>
      <w:marRight w:val="0"/>
      <w:marTop w:val="0"/>
      <w:marBottom w:val="0"/>
      <w:divBdr>
        <w:top w:val="none" w:sz="0" w:space="0" w:color="auto"/>
        <w:left w:val="none" w:sz="0" w:space="0" w:color="auto"/>
        <w:bottom w:val="none" w:sz="0" w:space="0" w:color="auto"/>
        <w:right w:val="none" w:sz="0" w:space="0" w:color="auto"/>
      </w:divBdr>
    </w:div>
    <w:div w:id="2068914867">
      <w:bodyDiv w:val="1"/>
      <w:marLeft w:val="0"/>
      <w:marRight w:val="0"/>
      <w:marTop w:val="0"/>
      <w:marBottom w:val="0"/>
      <w:divBdr>
        <w:top w:val="none" w:sz="0" w:space="0" w:color="auto"/>
        <w:left w:val="none" w:sz="0" w:space="0" w:color="auto"/>
        <w:bottom w:val="none" w:sz="0" w:space="0" w:color="auto"/>
        <w:right w:val="none" w:sz="0" w:space="0" w:color="auto"/>
      </w:divBdr>
      <w:divsChild>
        <w:div w:id="1202941408">
          <w:marLeft w:val="0"/>
          <w:marRight w:val="0"/>
          <w:marTop w:val="0"/>
          <w:marBottom w:val="0"/>
          <w:divBdr>
            <w:top w:val="none" w:sz="0" w:space="0" w:color="auto"/>
            <w:left w:val="none" w:sz="0" w:space="0" w:color="auto"/>
            <w:bottom w:val="none" w:sz="0" w:space="0" w:color="auto"/>
            <w:right w:val="none" w:sz="0" w:space="0" w:color="auto"/>
          </w:divBdr>
        </w:div>
        <w:div w:id="1492529384">
          <w:marLeft w:val="0"/>
          <w:marRight w:val="0"/>
          <w:marTop w:val="0"/>
          <w:marBottom w:val="0"/>
          <w:divBdr>
            <w:top w:val="none" w:sz="0" w:space="0" w:color="auto"/>
            <w:left w:val="none" w:sz="0" w:space="0" w:color="auto"/>
            <w:bottom w:val="none" w:sz="0" w:space="0" w:color="auto"/>
            <w:right w:val="none" w:sz="0" w:space="0" w:color="auto"/>
          </w:divBdr>
        </w:div>
        <w:div w:id="141751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6618</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CCPUC 12-8-20 - Env Justice MCLE - Speaker Bios (Final) (00836539).DOCX</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CCPUC 12-8-20 - Env Justice MCLE - Speaker Bios (Final) (00836539).DOCX</dc:title>
  <dc:subject>wdNOSTAMP</dc:subject>
  <dc:creator>brix4444</dc:creator>
  <cp:lastModifiedBy>brix4444</cp:lastModifiedBy>
  <cp:revision>2</cp:revision>
  <dcterms:created xsi:type="dcterms:W3CDTF">2020-12-08T03:30:00Z</dcterms:created>
  <dcterms:modified xsi:type="dcterms:W3CDTF">2020-12-08T03:30:00Z</dcterms:modified>
</cp:coreProperties>
</file>